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2E7" w:rsidRDefault="005C42E7">
      <w:pPr>
        <w:rPr>
          <w:rFonts w:ascii="方正小标宋简体" w:eastAsia="方正小标宋简体" w:hAnsi="方正小标宋简体" w:cs="方正小标宋简体" w:hint="eastAsia"/>
          <w:sz w:val="32"/>
          <w:szCs w:val="32"/>
        </w:rPr>
      </w:pPr>
    </w:p>
    <w:p w:rsidR="005C42E7" w:rsidRDefault="005C42E7">
      <w:pPr>
        <w:pStyle w:val="a0"/>
      </w:pPr>
    </w:p>
    <w:p w:rsidR="005C42E7" w:rsidRDefault="0033676C">
      <w:pPr>
        <w:spacing w:afterAutospacing="1" w:line="800" w:lineRule="exact"/>
        <w:jc w:val="center"/>
        <w:rPr>
          <w:rFonts w:ascii="方正小标宋简体" w:eastAsia="方正小标宋简体" w:hAnsi="方正小标宋简体" w:cs="方正小标宋简体"/>
          <w:bCs/>
          <w:color w:val="000000"/>
          <w:kern w:val="0"/>
          <w:sz w:val="72"/>
          <w:szCs w:val="72"/>
        </w:rPr>
      </w:pPr>
      <w:r>
        <w:rPr>
          <w:rFonts w:ascii="方正小标宋简体" w:eastAsia="方正小标宋简体" w:hAnsi="方正小标宋简体" w:cs="方正小标宋简体" w:hint="eastAsia"/>
          <w:bCs/>
          <w:color w:val="000000"/>
          <w:kern w:val="0"/>
          <w:sz w:val="72"/>
          <w:szCs w:val="72"/>
        </w:rPr>
        <w:t>恩平市儿童发展规划</w:t>
      </w:r>
    </w:p>
    <w:p w:rsidR="005C42E7" w:rsidRDefault="0033676C">
      <w:pPr>
        <w:spacing w:afterAutospacing="1" w:line="800" w:lineRule="exact"/>
        <w:jc w:val="center"/>
        <w:rPr>
          <w:rFonts w:ascii="楷体_GB2312" w:eastAsia="楷体_GB2312" w:hAnsi="楷体_GB2312" w:cs="楷体_GB2312"/>
          <w:b/>
          <w:color w:val="000000"/>
          <w:kern w:val="0"/>
          <w:sz w:val="44"/>
          <w:szCs w:val="44"/>
        </w:rPr>
      </w:pPr>
      <w:r>
        <w:rPr>
          <w:rFonts w:ascii="楷体_GB2312" w:eastAsia="楷体_GB2312" w:hAnsi="楷体_GB2312" w:cs="楷体_GB2312" w:hint="eastAsia"/>
          <w:b/>
          <w:color w:val="000000"/>
          <w:kern w:val="0"/>
          <w:sz w:val="44"/>
          <w:szCs w:val="44"/>
        </w:rPr>
        <w:t>（</w:t>
      </w:r>
      <w:r>
        <w:rPr>
          <w:rFonts w:ascii="楷体_GB2312" w:eastAsia="楷体_GB2312" w:hAnsi="楷体_GB2312" w:cs="楷体_GB2312"/>
          <w:b/>
          <w:color w:val="000000"/>
          <w:kern w:val="0"/>
          <w:sz w:val="44"/>
          <w:szCs w:val="44"/>
        </w:rPr>
        <w:t>2021—2030年</w:t>
      </w:r>
      <w:r>
        <w:rPr>
          <w:rFonts w:ascii="楷体_GB2312" w:eastAsia="楷体_GB2312" w:hAnsi="楷体_GB2312" w:cs="楷体_GB2312" w:hint="eastAsia"/>
          <w:b/>
          <w:color w:val="000000"/>
          <w:kern w:val="0"/>
          <w:sz w:val="44"/>
          <w:szCs w:val="44"/>
        </w:rPr>
        <w:t>）</w:t>
      </w:r>
    </w:p>
    <w:p w:rsidR="005C42E7" w:rsidRDefault="005C42E7">
      <w:pPr>
        <w:rPr>
          <w:rFonts w:ascii="楷体_GB2312" w:eastAsia="楷体_GB2312" w:hAnsi="楷体_GB2312" w:cs="楷体_GB2312"/>
          <w:b/>
          <w:color w:val="000000"/>
          <w:kern w:val="0"/>
          <w:sz w:val="44"/>
          <w:szCs w:val="44"/>
        </w:rPr>
      </w:pPr>
    </w:p>
    <w:p w:rsidR="005C42E7" w:rsidRDefault="005C42E7">
      <w:pPr>
        <w:pStyle w:val="a0"/>
        <w:rPr>
          <w:rFonts w:ascii="楷体_GB2312" w:eastAsia="楷体_GB2312" w:hAnsi="楷体_GB2312" w:cs="楷体_GB2312"/>
          <w:b/>
          <w:color w:val="000000"/>
          <w:kern w:val="0"/>
          <w:sz w:val="44"/>
          <w:szCs w:val="44"/>
        </w:rPr>
      </w:pPr>
    </w:p>
    <w:p w:rsidR="005C42E7" w:rsidRDefault="005C42E7">
      <w:pPr>
        <w:pStyle w:val="a0"/>
        <w:rPr>
          <w:rFonts w:ascii="楷体_GB2312" w:eastAsia="楷体_GB2312" w:hAnsi="楷体_GB2312" w:cs="楷体_GB2312"/>
          <w:b/>
          <w:color w:val="000000"/>
          <w:kern w:val="0"/>
          <w:sz w:val="44"/>
          <w:szCs w:val="44"/>
        </w:rPr>
      </w:pPr>
    </w:p>
    <w:p w:rsidR="005C42E7" w:rsidRDefault="005C42E7">
      <w:pPr>
        <w:rPr>
          <w:rFonts w:ascii="楷体_GB2312" w:eastAsia="楷体_GB2312" w:hAnsi="楷体_GB2312" w:cs="楷体_GB2312" w:hint="eastAsia"/>
          <w:b/>
          <w:color w:val="000000"/>
          <w:kern w:val="0"/>
          <w:sz w:val="44"/>
          <w:szCs w:val="44"/>
        </w:rPr>
      </w:pPr>
    </w:p>
    <w:p w:rsidR="006E4AB7" w:rsidRPr="006E4AB7" w:rsidRDefault="006E4AB7" w:rsidP="006E4AB7">
      <w:pPr>
        <w:pStyle w:val="a0"/>
      </w:pPr>
    </w:p>
    <w:p w:rsidR="005C42E7" w:rsidRDefault="005C42E7">
      <w:pPr>
        <w:pStyle w:val="a0"/>
        <w:rPr>
          <w:rFonts w:ascii="楷体_GB2312" w:eastAsia="楷体_GB2312" w:hAnsi="楷体_GB2312" w:cs="楷体_GB2312"/>
          <w:b/>
          <w:color w:val="000000"/>
          <w:kern w:val="0"/>
          <w:sz w:val="44"/>
          <w:szCs w:val="44"/>
        </w:rPr>
      </w:pPr>
    </w:p>
    <w:p w:rsidR="005C42E7" w:rsidRDefault="005C42E7">
      <w:pPr>
        <w:pStyle w:val="1"/>
        <w:ind w:left="0"/>
        <w:jc w:val="both"/>
        <w:rPr>
          <w:rFonts w:ascii="楷体_GB2312" w:eastAsia="楷体_GB2312" w:hAnsi="楷体_GB2312" w:cs="楷体_GB2312"/>
          <w:b/>
          <w:kern w:val="0"/>
          <w:sz w:val="44"/>
          <w:szCs w:val="44"/>
        </w:rPr>
      </w:pPr>
    </w:p>
    <w:p w:rsidR="005C42E7" w:rsidRDefault="005C42E7">
      <w:pPr>
        <w:rPr>
          <w:rFonts w:ascii="楷体_GB2312" w:eastAsia="楷体_GB2312" w:hAnsi="楷体_GB2312" w:cs="楷体_GB2312"/>
          <w:b/>
          <w:color w:val="000000"/>
          <w:kern w:val="0"/>
          <w:sz w:val="44"/>
          <w:szCs w:val="44"/>
        </w:rPr>
      </w:pPr>
    </w:p>
    <w:p w:rsidR="005C42E7" w:rsidRDefault="005C42E7">
      <w:pPr>
        <w:pStyle w:val="a0"/>
        <w:rPr>
          <w:rFonts w:ascii="楷体_GB2312" w:eastAsia="楷体_GB2312" w:hAnsi="楷体_GB2312" w:cs="楷体_GB2312"/>
          <w:b/>
          <w:color w:val="000000"/>
          <w:kern w:val="0"/>
          <w:sz w:val="44"/>
          <w:szCs w:val="44"/>
        </w:rPr>
      </w:pPr>
    </w:p>
    <w:p w:rsidR="005C42E7" w:rsidRDefault="005C42E7">
      <w:pPr>
        <w:pStyle w:val="1"/>
        <w:ind w:left="0"/>
        <w:jc w:val="both"/>
        <w:rPr>
          <w:rFonts w:ascii="楷体_GB2312" w:eastAsia="楷体_GB2312" w:hAnsi="楷体_GB2312" w:cs="楷体_GB2312"/>
          <w:b/>
          <w:kern w:val="0"/>
          <w:sz w:val="44"/>
          <w:szCs w:val="44"/>
        </w:rPr>
      </w:pPr>
    </w:p>
    <w:p w:rsidR="005C42E7" w:rsidRDefault="005C42E7">
      <w:pPr>
        <w:rPr>
          <w:rFonts w:ascii="楷体_GB2312" w:eastAsia="楷体_GB2312" w:hAnsi="楷体_GB2312" w:cs="楷体_GB2312"/>
          <w:b/>
          <w:color w:val="000000"/>
          <w:kern w:val="0"/>
          <w:sz w:val="44"/>
          <w:szCs w:val="44"/>
        </w:rPr>
      </w:pPr>
    </w:p>
    <w:p w:rsidR="005C42E7" w:rsidRDefault="005C42E7">
      <w:pPr>
        <w:pStyle w:val="a0"/>
        <w:rPr>
          <w:rFonts w:ascii="楷体_GB2312" w:eastAsia="楷体_GB2312" w:hAnsi="楷体_GB2312" w:cs="楷体_GB2312"/>
          <w:b/>
          <w:color w:val="000000"/>
          <w:kern w:val="0"/>
          <w:sz w:val="44"/>
          <w:szCs w:val="44"/>
        </w:rPr>
      </w:pPr>
    </w:p>
    <w:p w:rsidR="005C42E7" w:rsidRDefault="005C42E7">
      <w:pPr>
        <w:pStyle w:val="1"/>
        <w:ind w:left="0"/>
        <w:jc w:val="both"/>
        <w:rPr>
          <w:rFonts w:ascii="楷体_GB2312" w:eastAsia="楷体_GB2312" w:hAnsi="楷体_GB2312" w:cs="楷体_GB2312" w:hint="eastAsia"/>
          <w:b/>
          <w:kern w:val="0"/>
          <w:sz w:val="44"/>
          <w:szCs w:val="44"/>
        </w:rPr>
      </w:pPr>
    </w:p>
    <w:p w:rsidR="006E4AB7" w:rsidRDefault="006E4AB7" w:rsidP="006E4AB7">
      <w:pPr>
        <w:rPr>
          <w:rFonts w:hint="eastAsia"/>
        </w:rPr>
      </w:pPr>
    </w:p>
    <w:p w:rsidR="006E4AB7" w:rsidRPr="006E4AB7" w:rsidRDefault="006E4AB7" w:rsidP="006E4AB7">
      <w:pPr>
        <w:pStyle w:val="a0"/>
        <w:rPr>
          <w:rFonts w:hint="eastAsia"/>
        </w:rPr>
      </w:pPr>
      <w:bookmarkStart w:id="0" w:name="_GoBack"/>
      <w:bookmarkEnd w:id="0"/>
    </w:p>
    <w:p w:rsidR="006E4AB7" w:rsidRPr="006E4AB7" w:rsidRDefault="006E4AB7" w:rsidP="006E4AB7"/>
    <w:p w:rsidR="005C42E7" w:rsidRDefault="005C42E7">
      <w:pPr>
        <w:pStyle w:val="1"/>
        <w:ind w:left="0"/>
        <w:jc w:val="both"/>
        <w:rPr>
          <w:rFonts w:ascii="仿宋_GB2312" w:eastAsia="仿宋_GB2312" w:hAnsi="仿宋_GB2312" w:cs="仿宋_GB2312"/>
          <w:b/>
          <w:i w:val="0"/>
          <w:iCs w:val="0"/>
          <w:kern w:val="0"/>
          <w:sz w:val="28"/>
          <w:szCs w:val="28"/>
        </w:rPr>
      </w:pPr>
    </w:p>
    <w:p w:rsidR="005C42E7" w:rsidRDefault="005C42E7">
      <w:pPr>
        <w:pStyle w:val="a0"/>
      </w:pPr>
    </w:p>
    <w:p w:rsidR="005C42E7" w:rsidRDefault="0033676C">
      <w:pPr>
        <w:pStyle w:val="10"/>
        <w:rPr>
          <w:color w:val="000000"/>
          <w:sz w:val="44"/>
          <w:szCs w:val="44"/>
        </w:rPr>
      </w:pPr>
      <w:r>
        <w:rPr>
          <w:rFonts w:hint="eastAsia"/>
          <w:color w:val="000000"/>
          <w:sz w:val="44"/>
          <w:szCs w:val="44"/>
        </w:rPr>
        <w:lastRenderedPageBreak/>
        <w:t>目</w:t>
      </w:r>
      <w:r>
        <w:rPr>
          <w:rFonts w:hint="eastAsia"/>
          <w:color w:val="000000"/>
          <w:sz w:val="44"/>
          <w:szCs w:val="44"/>
        </w:rPr>
        <w:t xml:space="preserve">  </w:t>
      </w:r>
      <w:r>
        <w:rPr>
          <w:rFonts w:hint="eastAsia"/>
          <w:color w:val="000000"/>
          <w:sz w:val="44"/>
          <w:szCs w:val="44"/>
        </w:rPr>
        <w:t>录</w:t>
      </w:r>
    </w:p>
    <w:p w:rsidR="005C42E7" w:rsidRDefault="005C42E7">
      <w:pPr>
        <w:rPr>
          <w:color w:val="000000"/>
        </w:rPr>
      </w:pPr>
    </w:p>
    <w:p w:rsidR="005C42E7" w:rsidRDefault="0033676C">
      <w:pPr>
        <w:pStyle w:val="10"/>
        <w:rPr>
          <w:bCs/>
          <w:color w:val="000000"/>
        </w:rPr>
      </w:pPr>
      <w:r>
        <w:rPr>
          <w:b w:val="0"/>
          <w:color w:val="000000"/>
        </w:rPr>
        <w:fldChar w:fldCharType="begin"/>
      </w:r>
      <w:r>
        <w:rPr>
          <w:b w:val="0"/>
          <w:color w:val="000000"/>
        </w:rPr>
        <w:instrText xml:space="preserve"> </w:instrText>
      </w:r>
      <w:r>
        <w:rPr>
          <w:rFonts w:hint="eastAsia"/>
          <w:b w:val="0"/>
          <w:color w:val="000000"/>
        </w:rPr>
        <w:instrText>TOC \o "1-3" \h \z \u</w:instrText>
      </w:r>
      <w:r>
        <w:rPr>
          <w:b w:val="0"/>
          <w:color w:val="000000"/>
        </w:rPr>
        <w:instrText xml:space="preserve"> </w:instrText>
      </w:r>
      <w:r>
        <w:rPr>
          <w:b w:val="0"/>
          <w:color w:val="000000"/>
        </w:rPr>
        <w:fldChar w:fldCharType="separate"/>
      </w:r>
      <w:hyperlink w:anchor="_Toc286656734" w:history="1">
        <w:r>
          <w:rPr>
            <w:rFonts w:hint="eastAsia"/>
            <w:bCs/>
            <w:color w:val="000000"/>
          </w:rPr>
          <w:t>一、总体要求</w:t>
        </w:r>
        <w:r>
          <w:rPr>
            <w:bCs/>
            <w:color w:val="000000"/>
          </w:rPr>
          <w:tab/>
        </w:r>
        <w:r>
          <w:rPr>
            <w:rFonts w:hint="eastAsia"/>
            <w:b w:val="0"/>
            <w:bCs/>
            <w:color w:val="000000"/>
          </w:rPr>
          <w:t>1</w:t>
        </w:r>
      </w:hyperlink>
    </w:p>
    <w:p w:rsidR="005C42E7" w:rsidRDefault="0033676C">
      <w:pPr>
        <w:pStyle w:val="10"/>
        <w:jc w:val="both"/>
        <w:rPr>
          <w:rStyle w:val="aa"/>
          <w:b w:val="0"/>
          <w:color w:val="000000"/>
          <w:sz w:val="32"/>
          <w:szCs w:val="32"/>
        </w:rPr>
      </w:pPr>
      <w:r>
        <w:rPr>
          <w:rFonts w:hint="eastAsia"/>
          <w:b w:val="0"/>
          <w:color w:val="000000"/>
        </w:rPr>
        <w:t>（一）指导思想</w:t>
      </w:r>
      <w:hyperlink w:anchor="_Toc286656736" w:history="1">
        <w:r>
          <w:rPr>
            <w:b w:val="0"/>
            <w:color w:val="000000"/>
          </w:rPr>
          <w:tab/>
        </w:r>
      </w:hyperlink>
      <w:r>
        <w:rPr>
          <w:rFonts w:hint="eastAsia"/>
          <w:b w:val="0"/>
          <w:color w:val="000000"/>
        </w:rPr>
        <w:t>1</w:t>
      </w:r>
    </w:p>
    <w:p w:rsidR="005C42E7" w:rsidRDefault="006E0792">
      <w:pPr>
        <w:pStyle w:val="10"/>
        <w:jc w:val="left"/>
        <w:rPr>
          <w:b w:val="0"/>
          <w:color w:val="000000"/>
        </w:rPr>
      </w:pPr>
      <w:hyperlink w:anchor="_Toc286656737" w:history="1">
        <w:r w:rsidR="0033676C">
          <w:rPr>
            <w:rStyle w:val="aa"/>
            <w:rFonts w:hint="eastAsia"/>
            <w:b w:val="0"/>
            <w:color w:val="000000"/>
            <w:sz w:val="32"/>
            <w:szCs w:val="32"/>
          </w:rPr>
          <w:t>（二）总体目标</w:t>
        </w:r>
        <w:r w:rsidR="0033676C">
          <w:rPr>
            <w:b w:val="0"/>
            <w:color w:val="000000"/>
          </w:rPr>
          <w:tab/>
        </w:r>
        <w:r w:rsidR="0033676C">
          <w:rPr>
            <w:rFonts w:hint="eastAsia"/>
            <w:b w:val="0"/>
            <w:color w:val="000000"/>
          </w:rPr>
          <w:t>2</w:t>
        </w:r>
      </w:hyperlink>
    </w:p>
    <w:p w:rsidR="005C42E7" w:rsidRDefault="006E0792">
      <w:pPr>
        <w:pStyle w:val="10"/>
        <w:jc w:val="left"/>
        <w:rPr>
          <w:rFonts w:asciiTheme="minorEastAsia" w:eastAsiaTheme="minorEastAsia" w:hAnsiTheme="minorEastAsia"/>
          <w:bCs/>
          <w:color w:val="000000"/>
        </w:rPr>
      </w:pPr>
      <w:hyperlink w:anchor="_Toc286656738" w:history="1">
        <w:r w:rsidR="0033676C">
          <w:rPr>
            <w:rStyle w:val="aa"/>
            <w:rFonts w:asciiTheme="minorEastAsia" w:eastAsiaTheme="minorEastAsia" w:hAnsiTheme="minorEastAsia" w:hint="eastAsia"/>
            <w:bCs/>
            <w:color w:val="000000"/>
            <w:sz w:val="32"/>
            <w:szCs w:val="32"/>
          </w:rPr>
          <w:t>二、发展领域、主要目标和策略措施</w:t>
        </w:r>
        <w:r w:rsidR="0033676C">
          <w:rPr>
            <w:rFonts w:asciiTheme="minorEastAsia" w:eastAsiaTheme="minorEastAsia" w:hAnsiTheme="minorEastAsia"/>
            <w:bCs/>
            <w:color w:val="000000"/>
          </w:rPr>
          <w:tab/>
        </w:r>
        <w:r w:rsidR="0033676C">
          <w:rPr>
            <w:rFonts w:asciiTheme="minorEastAsia" w:eastAsiaTheme="minorEastAsia" w:hAnsiTheme="minorEastAsia" w:hint="eastAsia"/>
            <w:b w:val="0"/>
            <w:bCs/>
            <w:color w:val="000000"/>
          </w:rPr>
          <w:t>2</w:t>
        </w:r>
      </w:hyperlink>
    </w:p>
    <w:p w:rsidR="005C42E7" w:rsidRDefault="0033676C">
      <w:pPr>
        <w:pStyle w:val="10"/>
        <w:rPr>
          <w:rStyle w:val="aa"/>
          <w:rFonts w:asciiTheme="minorEastAsia" w:eastAsiaTheme="minorEastAsia" w:hAnsiTheme="minorEastAsia"/>
          <w:b w:val="0"/>
          <w:color w:val="000000"/>
          <w:sz w:val="32"/>
          <w:szCs w:val="32"/>
        </w:rPr>
      </w:pPr>
      <w:r>
        <w:rPr>
          <w:rFonts w:asciiTheme="minorEastAsia" w:eastAsiaTheme="minorEastAsia" w:hAnsiTheme="minorEastAsia" w:hint="eastAsia"/>
          <w:b w:val="0"/>
          <w:color w:val="000000"/>
        </w:rPr>
        <w:t>（一）儿童与健康</w:t>
      </w:r>
      <w:hyperlink w:anchor="_Toc286656736" w:history="1">
        <w:r>
          <w:rPr>
            <w:rFonts w:asciiTheme="minorEastAsia" w:eastAsiaTheme="minorEastAsia" w:hAnsiTheme="minorEastAsia"/>
            <w:b w:val="0"/>
            <w:color w:val="000000"/>
          </w:rPr>
          <w:tab/>
        </w:r>
      </w:hyperlink>
      <w:r>
        <w:rPr>
          <w:rFonts w:asciiTheme="minorEastAsia" w:eastAsiaTheme="minorEastAsia" w:hAnsiTheme="minorEastAsia" w:hint="eastAsia"/>
          <w:b w:val="0"/>
          <w:color w:val="000000"/>
        </w:rPr>
        <w:t>2</w:t>
      </w:r>
    </w:p>
    <w:p w:rsidR="005C42E7" w:rsidRDefault="006E0792">
      <w:pPr>
        <w:pStyle w:val="10"/>
        <w:jc w:val="left"/>
        <w:rPr>
          <w:rFonts w:asciiTheme="minorEastAsia" w:eastAsiaTheme="minorEastAsia" w:hAnsiTheme="minorEastAsia"/>
          <w:b w:val="0"/>
          <w:color w:val="000000"/>
        </w:rPr>
      </w:pPr>
      <w:hyperlink w:anchor="_Toc286656739" w:history="1">
        <w:r w:rsidR="0033676C">
          <w:rPr>
            <w:rFonts w:asciiTheme="minorEastAsia" w:eastAsiaTheme="minorEastAsia" w:hAnsiTheme="minorEastAsia" w:hint="eastAsia"/>
            <w:b w:val="0"/>
            <w:color w:val="000000"/>
          </w:rPr>
          <w:t>（二）儿童与安全</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1</w:t>
        </w:r>
      </w:hyperlink>
      <w:r w:rsidR="0033676C">
        <w:rPr>
          <w:rFonts w:asciiTheme="minorEastAsia" w:eastAsiaTheme="minorEastAsia" w:hAnsiTheme="minorEastAsia" w:hint="eastAsia"/>
          <w:b w:val="0"/>
          <w:color w:val="000000"/>
        </w:rPr>
        <w:t>1</w:t>
      </w:r>
    </w:p>
    <w:p w:rsidR="005C42E7" w:rsidRDefault="006E0792">
      <w:pPr>
        <w:pStyle w:val="10"/>
        <w:jc w:val="left"/>
        <w:rPr>
          <w:rFonts w:asciiTheme="minorEastAsia" w:eastAsiaTheme="minorEastAsia" w:hAnsiTheme="minorEastAsia"/>
          <w:b w:val="0"/>
          <w:color w:val="000000"/>
        </w:rPr>
      </w:pPr>
      <w:hyperlink w:anchor="_Toc286656740" w:history="1">
        <w:r w:rsidR="0033676C">
          <w:rPr>
            <w:rStyle w:val="aa"/>
            <w:rFonts w:asciiTheme="minorEastAsia" w:eastAsiaTheme="minorEastAsia" w:hAnsiTheme="minorEastAsia" w:hint="eastAsia"/>
            <w:b w:val="0"/>
            <w:color w:val="000000"/>
            <w:sz w:val="32"/>
            <w:szCs w:val="32"/>
          </w:rPr>
          <w:t>（三）儿童与教育</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1</w:t>
        </w:r>
      </w:hyperlink>
      <w:r w:rsidR="0033676C">
        <w:rPr>
          <w:rFonts w:asciiTheme="minorEastAsia" w:eastAsiaTheme="minorEastAsia" w:hAnsiTheme="minorEastAsia" w:hint="eastAsia"/>
          <w:b w:val="0"/>
          <w:color w:val="000000"/>
        </w:rPr>
        <w:t>7</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（四）儿童与福利</w:t>
      </w:r>
      <w:hyperlink w:anchor="_Toc286656742"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2</w:t>
        </w:r>
      </w:hyperlink>
      <w:r>
        <w:rPr>
          <w:rFonts w:asciiTheme="minorEastAsia" w:eastAsiaTheme="minorEastAsia" w:hAnsiTheme="minorEastAsia" w:hint="eastAsia"/>
          <w:b w:val="0"/>
          <w:color w:val="000000"/>
        </w:rPr>
        <w:t>6</w:t>
      </w:r>
    </w:p>
    <w:p w:rsidR="005C42E7" w:rsidRDefault="006E0792">
      <w:pPr>
        <w:pStyle w:val="10"/>
        <w:jc w:val="left"/>
        <w:rPr>
          <w:rFonts w:asciiTheme="minorEastAsia" w:eastAsiaTheme="minorEastAsia" w:hAnsiTheme="minorEastAsia"/>
          <w:b w:val="0"/>
          <w:color w:val="000000"/>
        </w:rPr>
      </w:pPr>
      <w:hyperlink w:anchor="_Toc286656743" w:history="1">
        <w:r w:rsidR="0033676C">
          <w:rPr>
            <w:rStyle w:val="aa"/>
            <w:rFonts w:asciiTheme="minorEastAsia" w:eastAsiaTheme="minorEastAsia" w:hAnsiTheme="minorEastAsia" w:hint="eastAsia"/>
            <w:b w:val="0"/>
            <w:color w:val="000000"/>
            <w:sz w:val="32"/>
            <w:szCs w:val="32"/>
          </w:rPr>
          <w:t>（五）儿童与家庭</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3</w:t>
        </w:r>
      </w:hyperlink>
      <w:r w:rsidR="0033676C">
        <w:rPr>
          <w:rFonts w:asciiTheme="minorEastAsia" w:eastAsiaTheme="minorEastAsia" w:hAnsiTheme="minorEastAsia" w:hint="eastAsia"/>
          <w:b w:val="0"/>
          <w:color w:val="000000"/>
        </w:rPr>
        <w:t>3</w:t>
      </w:r>
    </w:p>
    <w:p w:rsidR="005C42E7" w:rsidRDefault="006E0792">
      <w:pPr>
        <w:pStyle w:val="10"/>
        <w:jc w:val="left"/>
        <w:rPr>
          <w:rFonts w:asciiTheme="minorEastAsia" w:eastAsiaTheme="minorEastAsia" w:hAnsiTheme="minorEastAsia"/>
          <w:b w:val="0"/>
          <w:color w:val="000000"/>
        </w:rPr>
      </w:pPr>
      <w:hyperlink w:anchor="_Toc286656744" w:history="1">
        <w:r w:rsidR="0033676C">
          <w:rPr>
            <w:rStyle w:val="aa"/>
            <w:rFonts w:asciiTheme="minorEastAsia" w:eastAsiaTheme="minorEastAsia" w:hAnsiTheme="minorEastAsia" w:hint="eastAsia"/>
            <w:b w:val="0"/>
            <w:color w:val="000000"/>
            <w:sz w:val="32"/>
            <w:szCs w:val="32"/>
          </w:rPr>
          <w:t>（六）儿童与环境</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3</w:t>
        </w:r>
      </w:hyperlink>
      <w:r w:rsidR="0033676C">
        <w:rPr>
          <w:rFonts w:asciiTheme="minorEastAsia" w:eastAsiaTheme="minorEastAsia" w:hAnsiTheme="minorEastAsia" w:hint="eastAsia"/>
          <w:b w:val="0"/>
          <w:color w:val="000000"/>
        </w:rPr>
        <w:t>8</w:t>
      </w:r>
    </w:p>
    <w:p w:rsidR="005C42E7" w:rsidRDefault="006E0792">
      <w:pPr>
        <w:pStyle w:val="10"/>
        <w:jc w:val="left"/>
        <w:rPr>
          <w:rFonts w:asciiTheme="minorEastAsia" w:eastAsiaTheme="minorEastAsia" w:hAnsiTheme="minorEastAsia"/>
          <w:b w:val="0"/>
          <w:color w:val="000000"/>
        </w:rPr>
      </w:pPr>
      <w:hyperlink w:anchor="_Toc286656745" w:history="1">
        <w:r w:rsidR="0033676C">
          <w:rPr>
            <w:rStyle w:val="aa"/>
            <w:rFonts w:asciiTheme="minorEastAsia" w:eastAsiaTheme="minorEastAsia" w:hAnsiTheme="minorEastAsia" w:hint="eastAsia"/>
            <w:b w:val="0"/>
            <w:color w:val="000000"/>
            <w:sz w:val="32"/>
            <w:szCs w:val="32"/>
          </w:rPr>
          <w:t>（七）儿童与法律保护</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4</w:t>
        </w:r>
      </w:hyperlink>
      <w:r w:rsidR="0033676C">
        <w:rPr>
          <w:rFonts w:asciiTheme="minorEastAsia" w:eastAsiaTheme="minorEastAsia" w:hAnsiTheme="minorEastAsia" w:hint="eastAsia"/>
          <w:b w:val="0"/>
          <w:color w:val="000000"/>
        </w:rPr>
        <w:t>6</w:t>
      </w:r>
    </w:p>
    <w:p w:rsidR="005C42E7" w:rsidRDefault="006E0792">
      <w:pPr>
        <w:pStyle w:val="10"/>
        <w:rPr>
          <w:rFonts w:asciiTheme="minorEastAsia" w:eastAsiaTheme="minorEastAsia" w:hAnsiTheme="minorEastAsia"/>
          <w:bCs/>
          <w:color w:val="000000"/>
        </w:rPr>
      </w:pPr>
      <w:hyperlink w:anchor="_Toc286656747" w:history="1">
        <w:r w:rsidR="0033676C">
          <w:rPr>
            <w:rFonts w:asciiTheme="minorEastAsia" w:eastAsiaTheme="minorEastAsia" w:hAnsiTheme="minorEastAsia" w:hint="eastAsia"/>
            <w:bCs/>
            <w:color w:val="000000"/>
          </w:rPr>
          <w:t>三、重点工程</w:t>
        </w:r>
        <w:r w:rsidR="0033676C">
          <w:rPr>
            <w:rFonts w:asciiTheme="minorEastAsia" w:eastAsiaTheme="minorEastAsia" w:hAnsiTheme="minorEastAsia"/>
            <w:bCs/>
            <w:color w:val="000000"/>
          </w:rPr>
          <w:tab/>
        </w:r>
        <w:r w:rsidR="0033676C">
          <w:rPr>
            <w:rFonts w:asciiTheme="minorEastAsia" w:eastAsiaTheme="minorEastAsia" w:hAnsiTheme="minorEastAsia" w:hint="eastAsia"/>
            <w:b w:val="0"/>
            <w:bCs/>
            <w:color w:val="000000"/>
          </w:rPr>
          <w:t>5</w:t>
        </w:r>
      </w:hyperlink>
      <w:r w:rsidR="0033676C">
        <w:rPr>
          <w:rFonts w:asciiTheme="minorEastAsia" w:eastAsiaTheme="minorEastAsia" w:hAnsiTheme="minorEastAsia" w:hint="eastAsia"/>
          <w:b w:val="0"/>
          <w:bCs/>
          <w:color w:val="000000"/>
        </w:rPr>
        <w:t>4</w:t>
      </w:r>
    </w:p>
    <w:p w:rsidR="005C42E7" w:rsidRDefault="006E0792">
      <w:pPr>
        <w:pStyle w:val="10"/>
        <w:jc w:val="left"/>
        <w:rPr>
          <w:rFonts w:asciiTheme="minorEastAsia" w:eastAsiaTheme="minorEastAsia" w:hAnsiTheme="minorEastAsia"/>
          <w:b w:val="0"/>
          <w:color w:val="000000"/>
        </w:rPr>
      </w:pPr>
      <w:hyperlink w:anchor="_Toc286656748" w:history="1">
        <w:r w:rsidR="0033676C">
          <w:rPr>
            <w:rStyle w:val="aa"/>
            <w:rFonts w:asciiTheme="minorEastAsia" w:eastAsiaTheme="minorEastAsia" w:hAnsiTheme="minorEastAsia" w:hint="eastAsia"/>
            <w:b w:val="0"/>
            <w:color w:val="000000"/>
            <w:sz w:val="32"/>
            <w:szCs w:val="32"/>
          </w:rPr>
          <w:t>（一）儿童友好城市建设工程</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4</w:t>
      </w:r>
    </w:p>
    <w:p w:rsidR="005C42E7" w:rsidRDefault="006E0792">
      <w:pPr>
        <w:pStyle w:val="10"/>
        <w:jc w:val="left"/>
        <w:rPr>
          <w:rFonts w:asciiTheme="minorEastAsia" w:eastAsiaTheme="minorEastAsia" w:hAnsiTheme="minorEastAsia"/>
          <w:b w:val="0"/>
          <w:color w:val="000000"/>
        </w:rPr>
      </w:pPr>
      <w:hyperlink w:anchor="_Toc286656749" w:history="1">
        <w:r w:rsidR="0033676C">
          <w:rPr>
            <w:rStyle w:val="aa"/>
            <w:rFonts w:asciiTheme="minorEastAsia" w:eastAsiaTheme="minorEastAsia" w:hAnsiTheme="minorEastAsia" w:hint="eastAsia"/>
            <w:b w:val="0"/>
            <w:color w:val="000000"/>
            <w:sz w:val="32"/>
            <w:szCs w:val="32"/>
          </w:rPr>
          <w:t>（二）普惠托育服务专项工程</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4</w:t>
      </w:r>
    </w:p>
    <w:p w:rsidR="005C42E7" w:rsidRDefault="006E0792">
      <w:pPr>
        <w:pStyle w:val="10"/>
        <w:jc w:val="left"/>
        <w:rPr>
          <w:rFonts w:asciiTheme="minorEastAsia" w:eastAsiaTheme="minorEastAsia" w:hAnsiTheme="minorEastAsia"/>
          <w:b w:val="0"/>
          <w:color w:val="000000"/>
        </w:rPr>
      </w:pPr>
      <w:hyperlink w:anchor="_Toc286656750" w:history="1">
        <w:r w:rsidR="0033676C">
          <w:rPr>
            <w:rStyle w:val="aa"/>
            <w:rFonts w:asciiTheme="minorEastAsia" w:eastAsiaTheme="minorEastAsia" w:hAnsiTheme="minorEastAsia" w:hint="eastAsia"/>
            <w:b w:val="0"/>
            <w:color w:val="000000"/>
            <w:sz w:val="32"/>
            <w:szCs w:val="32"/>
          </w:rPr>
          <w:t>（三）出生缺陷综合防治工程</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5</w:t>
      </w:r>
    </w:p>
    <w:p w:rsidR="005C42E7" w:rsidRDefault="006E0792">
      <w:pPr>
        <w:pStyle w:val="10"/>
        <w:jc w:val="left"/>
        <w:rPr>
          <w:rFonts w:asciiTheme="minorEastAsia" w:eastAsiaTheme="minorEastAsia" w:hAnsiTheme="minorEastAsia"/>
          <w:b w:val="0"/>
          <w:color w:val="000000"/>
        </w:rPr>
      </w:pPr>
      <w:hyperlink w:anchor="_Toc286656751" w:history="1">
        <w:r w:rsidR="0033676C">
          <w:rPr>
            <w:rStyle w:val="aa"/>
            <w:rFonts w:asciiTheme="minorEastAsia" w:eastAsiaTheme="minorEastAsia" w:hAnsiTheme="minorEastAsia" w:hint="eastAsia"/>
            <w:b w:val="0"/>
            <w:color w:val="000000"/>
            <w:sz w:val="32"/>
            <w:szCs w:val="32"/>
          </w:rPr>
          <w:t>（四）儿童护眼爱牙工程</w:t>
        </w:r>
        <w:r w:rsidR="0033676C">
          <w:rPr>
            <w:rFonts w:asciiTheme="minorEastAsia" w:eastAsiaTheme="minorEastAsia" w:hAnsiTheme="minorEastAsia"/>
            <w:b w:val="0"/>
            <w:color w:val="000000"/>
          </w:rPr>
          <w:tab/>
        </w:r>
      </w:hyperlink>
      <w:r w:rsidR="0033676C">
        <w:rPr>
          <w:rFonts w:asciiTheme="minorEastAsia" w:eastAsiaTheme="minorEastAsia" w:hAnsiTheme="minorEastAsia" w:hint="eastAsia"/>
          <w:b w:val="0"/>
          <w:color w:val="000000"/>
        </w:rPr>
        <w:t>55</w:t>
      </w:r>
    </w:p>
    <w:p w:rsidR="005C42E7" w:rsidRDefault="006E0792">
      <w:pPr>
        <w:pStyle w:val="10"/>
        <w:jc w:val="left"/>
        <w:rPr>
          <w:rFonts w:asciiTheme="minorEastAsia" w:eastAsiaTheme="minorEastAsia" w:hAnsiTheme="minorEastAsia"/>
          <w:b w:val="0"/>
          <w:color w:val="000000"/>
        </w:rPr>
      </w:pPr>
      <w:hyperlink w:anchor="_Toc286656752" w:history="1">
        <w:r w:rsidR="0033676C">
          <w:rPr>
            <w:rStyle w:val="aa"/>
            <w:rFonts w:asciiTheme="minorEastAsia" w:eastAsiaTheme="minorEastAsia" w:hAnsiTheme="minorEastAsia" w:hint="eastAsia"/>
            <w:b w:val="0"/>
            <w:color w:val="000000"/>
            <w:sz w:val="32"/>
            <w:szCs w:val="32"/>
          </w:rPr>
          <w:t>（五）儿童安全教育工程</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5</w:t>
      </w:r>
    </w:p>
    <w:p w:rsidR="005C42E7" w:rsidRDefault="006E0792">
      <w:pPr>
        <w:pStyle w:val="10"/>
        <w:jc w:val="left"/>
        <w:rPr>
          <w:rFonts w:asciiTheme="minorEastAsia" w:eastAsiaTheme="minorEastAsia" w:hAnsiTheme="minorEastAsia"/>
          <w:b w:val="0"/>
          <w:color w:val="000000"/>
        </w:rPr>
      </w:pPr>
      <w:hyperlink w:anchor="_Toc286656753" w:history="1">
        <w:r w:rsidR="0033676C">
          <w:rPr>
            <w:rStyle w:val="aa"/>
            <w:rFonts w:asciiTheme="minorEastAsia" w:eastAsiaTheme="minorEastAsia" w:hAnsiTheme="minorEastAsia" w:hint="eastAsia"/>
            <w:b w:val="0"/>
            <w:color w:val="000000"/>
            <w:sz w:val="32"/>
            <w:szCs w:val="32"/>
          </w:rPr>
          <w:t>（六）净网护苗工程</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6</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（七）儿童综合素质提升工程</w:t>
      </w:r>
      <w:hyperlink w:anchor="_Toc286656753"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5</w:t>
        </w:r>
      </w:hyperlink>
      <w:r>
        <w:rPr>
          <w:rFonts w:asciiTheme="minorEastAsia" w:eastAsiaTheme="minorEastAsia" w:hAnsiTheme="minorEastAsia" w:hint="eastAsia"/>
          <w:b w:val="0"/>
          <w:color w:val="000000"/>
        </w:rPr>
        <w:t>6</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（八）家庭教育指导服务工程</w:t>
      </w:r>
      <w:hyperlink w:anchor="_Toc286656753"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5</w:t>
        </w:r>
      </w:hyperlink>
      <w:r>
        <w:rPr>
          <w:rFonts w:asciiTheme="minorEastAsia" w:eastAsiaTheme="minorEastAsia" w:hAnsiTheme="minorEastAsia" w:hint="eastAsia"/>
          <w:b w:val="0"/>
          <w:color w:val="000000"/>
        </w:rPr>
        <w:t>7</w:t>
      </w:r>
    </w:p>
    <w:p w:rsidR="005C42E7" w:rsidRDefault="0033676C">
      <w:pPr>
        <w:pStyle w:val="10"/>
        <w:rPr>
          <w:rFonts w:asciiTheme="minorEastAsia" w:eastAsiaTheme="minorEastAsia" w:hAnsiTheme="minorEastAsia"/>
          <w:bCs/>
          <w:color w:val="000000"/>
        </w:rPr>
      </w:pPr>
      <w:r>
        <w:rPr>
          <w:rFonts w:asciiTheme="minorEastAsia" w:eastAsiaTheme="minorEastAsia" w:hAnsiTheme="minorEastAsia" w:hint="eastAsia"/>
          <w:bCs/>
          <w:color w:val="000000"/>
        </w:rPr>
        <w:t>四、组织实施</w:t>
      </w:r>
      <w:hyperlink w:anchor="_Toc286656753" w:history="1">
        <w:r>
          <w:rPr>
            <w:rFonts w:asciiTheme="minorEastAsia" w:eastAsiaTheme="minorEastAsia" w:hAnsiTheme="minorEastAsia"/>
            <w:bCs/>
            <w:color w:val="000000"/>
          </w:rPr>
          <w:tab/>
        </w:r>
        <w:r>
          <w:rPr>
            <w:rFonts w:asciiTheme="minorEastAsia" w:eastAsiaTheme="minorEastAsia" w:hAnsiTheme="minorEastAsia" w:hint="eastAsia"/>
            <w:b w:val="0"/>
            <w:bCs/>
            <w:color w:val="000000"/>
          </w:rPr>
          <w:t>5</w:t>
        </w:r>
      </w:hyperlink>
      <w:r>
        <w:rPr>
          <w:rFonts w:asciiTheme="minorEastAsia" w:eastAsiaTheme="minorEastAsia" w:hAnsiTheme="minorEastAsia" w:hint="eastAsia"/>
          <w:b w:val="0"/>
          <w:bCs/>
          <w:color w:val="000000"/>
        </w:rPr>
        <w:t>7</w:t>
      </w:r>
    </w:p>
    <w:p w:rsidR="005C42E7" w:rsidRDefault="006E0792">
      <w:pPr>
        <w:pStyle w:val="10"/>
        <w:jc w:val="left"/>
        <w:rPr>
          <w:rFonts w:asciiTheme="minorEastAsia" w:eastAsiaTheme="minorEastAsia" w:hAnsiTheme="minorEastAsia"/>
          <w:b w:val="0"/>
          <w:color w:val="000000"/>
        </w:rPr>
      </w:pPr>
      <w:hyperlink w:anchor="_Toc286656756" w:history="1">
        <w:r w:rsidR="0033676C">
          <w:rPr>
            <w:rFonts w:asciiTheme="minorEastAsia" w:eastAsiaTheme="minorEastAsia" w:hAnsiTheme="minorEastAsia" w:hint="eastAsia"/>
            <w:b w:val="0"/>
            <w:color w:val="000000"/>
          </w:rPr>
          <w:t>（一）坚持党的全面领导</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5</w:t>
        </w:r>
      </w:hyperlink>
      <w:r w:rsidR="0033676C">
        <w:rPr>
          <w:rFonts w:asciiTheme="minorEastAsia" w:eastAsiaTheme="minorEastAsia" w:hAnsiTheme="minorEastAsia" w:hint="eastAsia"/>
          <w:b w:val="0"/>
          <w:color w:val="000000"/>
        </w:rPr>
        <w:t>7</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（二）落实规划实施责任</w:t>
      </w:r>
      <w:r>
        <w:rPr>
          <w:rFonts w:asciiTheme="minorEastAsia" w:eastAsiaTheme="minorEastAsia" w:hAnsiTheme="minorEastAsia"/>
          <w:b w:val="0"/>
          <w:color w:val="000000"/>
        </w:rPr>
        <w:tab/>
      </w:r>
      <w:r>
        <w:rPr>
          <w:rFonts w:asciiTheme="minorEastAsia" w:eastAsiaTheme="minorEastAsia" w:hAnsiTheme="minorEastAsia" w:hint="eastAsia"/>
          <w:b w:val="0"/>
          <w:color w:val="000000"/>
        </w:rPr>
        <w:t>58</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（三）加强规划与恩平经济和社会发展规划的衔接</w:t>
      </w:r>
      <w:r>
        <w:rPr>
          <w:rFonts w:asciiTheme="minorEastAsia" w:eastAsiaTheme="minorEastAsia" w:hAnsiTheme="minorEastAsia"/>
          <w:b w:val="0"/>
          <w:color w:val="000000"/>
        </w:rPr>
        <w:tab/>
      </w:r>
      <w:r>
        <w:rPr>
          <w:rFonts w:asciiTheme="minorEastAsia" w:eastAsiaTheme="minorEastAsia" w:hAnsiTheme="minorEastAsia" w:hint="eastAsia"/>
          <w:b w:val="0"/>
          <w:color w:val="000000"/>
        </w:rPr>
        <w:t>58</w:t>
      </w:r>
    </w:p>
    <w:p w:rsidR="005C42E7" w:rsidRDefault="005C42E7">
      <w:pPr>
        <w:pStyle w:val="10"/>
        <w:jc w:val="left"/>
        <w:rPr>
          <w:rFonts w:asciiTheme="minorEastAsia" w:eastAsiaTheme="minorEastAsia" w:hAnsiTheme="minorEastAsia"/>
          <w:b w:val="0"/>
          <w:color w:val="000000"/>
        </w:rPr>
        <w:sectPr w:rsidR="005C42E7">
          <w:headerReference w:type="default" r:id="rId9"/>
          <w:pgSz w:w="11906" w:h="16838"/>
          <w:pgMar w:top="1440" w:right="1800" w:bottom="1440" w:left="1800" w:header="851" w:footer="992" w:gutter="0"/>
          <w:pgNumType w:fmt="numberInDash" w:start="1"/>
          <w:cols w:space="425"/>
          <w:docGrid w:type="lines" w:linePitch="312"/>
        </w:sectPr>
      </w:pP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lastRenderedPageBreak/>
        <w:t>（四）完善实施规划的制度机制</w:t>
      </w:r>
      <w:r>
        <w:rPr>
          <w:rFonts w:asciiTheme="minorEastAsia" w:eastAsiaTheme="minorEastAsia" w:hAnsiTheme="minorEastAsia"/>
          <w:b w:val="0"/>
          <w:color w:val="000000"/>
        </w:rPr>
        <w:tab/>
      </w:r>
      <w:r>
        <w:rPr>
          <w:rFonts w:asciiTheme="minorEastAsia" w:eastAsiaTheme="minorEastAsia" w:hAnsiTheme="minorEastAsia" w:hint="eastAsia"/>
          <w:b w:val="0"/>
          <w:color w:val="000000"/>
        </w:rPr>
        <w:t>58</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（五）加强儿童发展经费支持</w:t>
      </w:r>
      <w:hyperlink w:anchor="_Toc286656755"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5</w:t>
        </w:r>
      </w:hyperlink>
      <w:r>
        <w:rPr>
          <w:rFonts w:asciiTheme="minorEastAsia" w:eastAsiaTheme="minorEastAsia" w:hAnsiTheme="minorEastAsia" w:hint="eastAsia"/>
          <w:b w:val="0"/>
          <w:color w:val="000000"/>
        </w:rPr>
        <w:t>9</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（六）坚持和创新实施规划的有效做法</w:t>
      </w:r>
      <w:r>
        <w:rPr>
          <w:rFonts w:asciiTheme="minorEastAsia" w:eastAsiaTheme="minorEastAsia" w:hAnsiTheme="minorEastAsia"/>
          <w:b w:val="0"/>
          <w:color w:val="000000"/>
        </w:rPr>
        <w:tab/>
      </w:r>
      <w:r>
        <w:rPr>
          <w:rFonts w:asciiTheme="minorEastAsia" w:eastAsiaTheme="minorEastAsia" w:hAnsiTheme="minorEastAsia" w:hint="eastAsia"/>
          <w:b w:val="0"/>
          <w:color w:val="000000"/>
        </w:rPr>
        <w:t>59</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（七）加强实施规划能力建设</w:t>
      </w:r>
      <w:hyperlink w:anchor="_Toc286656755" w:history="1">
        <w:r>
          <w:rPr>
            <w:rFonts w:asciiTheme="minorEastAsia" w:eastAsiaTheme="minorEastAsia" w:hAnsiTheme="minorEastAsia"/>
            <w:b w:val="0"/>
            <w:color w:val="000000"/>
          </w:rPr>
          <w:tab/>
        </w:r>
      </w:hyperlink>
      <w:r>
        <w:rPr>
          <w:rFonts w:asciiTheme="minorEastAsia" w:eastAsiaTheme="minorEastAsia" w:hAnsiTheme="minorEastAsia" w:hint="eastAsia"/>
          <w:b w:val="0"/>
          <w:color w:val="000000"/>
        </w:rPr>
        <w:t>59</w:t>
      </w:r>
    </w:p>
    <w:p w:rsidR="005C42E7" w:rsidRDefault="006E0792">
      <w:pPr>
        <w:pStyle w:val="10"/>
        <w:jc w:val="left"/>
        <w:rPr>
          <w:rFonts w:asciiTheme="minorEastAsia" w:eastAsiaTheme="minorEastAsia" w:hAnsiTheme="minorEastAsia"/>
          <w:b w:val="0"/>
          <w:color w:val="000000"/>
        </w:rPr>
      </w:pPr>
      <w:hyperlink w:anchor="_Toc286656756" w:history="1">
        <w:r w:rsidR="0033676C">
          <w:rPr>
            <w:rFonts w:asciiTheme="minorEastAsia" w:eastAsiaTheme="minorEastAsia" w:hAnsiTheme="minorEastAsia" w:hint="eastAsia"/>
            <w:b w:val="0"/>
            <w:color w:val="000000"/>
          </w:rPr>
          <w:t>（八）加大实施规划宣传力度</w:t>
        </w:r>
        <w:r w:rsidR="0033676C">
          <w:rPr>
            <w:rFonts w:asciiTheme="minorEastAsia" w:eastAsiaTheme="minorEastAsia" w:hAnsiTheme="minorEastAsia"/>
            <w:b w:val="0"/>
            <w:color w:val="000000"/>
          </w:rPr>
          <w:tab/>
        </w:r>
      </w:hyperlink>
      <w:r w:rsidR="0033676C">
        <w:rPr>
          <w:rFonts w:asciiTheme="minorEastAsia" w:eastAsiaTheme="minorEastAsia" w:hAnsiTheme="minorEastAsia" w:hint="eastAsia"/>
          <w:b w:val="0"/>
          <w:color w:val="000000"/>
        </w:rPr>
        <w:t>60</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（九）加强儿童发展调查研究</w:t>
      </w:r>
      <w:r>
        <w:rPr>
          <w:rFonts w:asciiTheme="minorEastAsia" w:eastAsiaTheme="minorEastAsia" w:hAnsiTheme="minorEastAsia"/>
          <w:b w:val="0"/>
          <w:color w:val="000000"/>
        </w:rPr>
        <w:tab/>
      </w:r>
      <w:r>
        <w:rPr>
          <w:rFonts w:asciiTheme="minorEastAsia" w:eastAsiaTheme="minorEastAsia" w:hAnsiTheme="minorEastAsia" w:hint="eastAsia"/>
          <w:b w:val="0"/>
          <w:color w:val="000000"/>
        </w:rPr>
        <w:t>60</w:t>
      </w:r>
    </w:p>
    <w:p w:rsidR="005C42E7" w:rsidRDefault="0033676C">
      <w:pPr>
        <w:pStyle w:val="10"/>
        <w:jc w:val="left"/>
        <w:rPr>
          <w:rFonts w:asciiTheme="minorEastAsia" w:eastAsiaTheme="minorEastAsia" w:hAnsiTheme="minorEastAsia"/>
          <w:b w:val="0"/>
          <w:color w:val="000000"/>
        </w:rPr>
      </w:pPr>
      <w:r>
        <w:rPr>
          <w:rFonts w:asciiTheme="minorEastAsia" w:eastAsiaTheme="minorEastAsia" w:hAnsiTheme="minorEastAsia" w:hint="eastAsia"/>
          <w:b w:val="0"/>
          <w:color w:val="000000"/>
        </w:rPr>
        <w:t>（十）鼓励社会各界广泛参与规划实施</w:t>
      </w:r>
      <w:hyperlink w:anchor="_Toc286656755" w:history="1">
        <w:r>
          <w:rPr>
            <w:rFonts w:asciiTheme="minorEastAsia" w:eastAsiaTheme="minorEastAsia" w:hAnsiTheme="minorEastAsia"/>
            <w:b w:val="0"/>
            <w:color w:val="000000"/>
          </w:rPr>
          <w:tab/>
        </w:r>
      </w:hyperlink>
      <w:r>
        <w:rPr>
          <w:rFonts w:asciiTheme="minorEastAsia" w:eastAsiaTheme="minorEastAsia" w:hAnsiTheme="minorEastAsia" w:hint="eastAsia"/>
          <w:b w:val="0"/>
          <w:color w:val="000000"/>
        </w:rPr>
        <w:t>60</w:t>
      </w:r>
    </w:p>
    <w:p w:rsidR="005C42E7" w:rsidRDefault="006E0792">
      <w:pPr>
        <w:pStyle w:val="10"/>
        <w:rPr>
          <w:rFonts w:asciiTheme="minorEastAsia" w:eastAsiaTheme="minorEastAsia" w:hAnsiTheme="minorEastAsia"/>
          <w:bCs/>
          <w:color w:val="000000"/>
        </w:rPr>
      </w:pPr>
      <w:hyperlink w:anchor="_Toc286656757" w:history="1">
        <w:r w:rsidR="0033676C">
          <w:rPr>
            <w:rFonts w:asciiTheme="minorEastAsia" w:eastAsiaTheme="minorEastAsia" w:hAnsiTheme="minorEastAsia" w:hint="eastAsia"/>
            <w:bCs/>
            <w:color w:val="000000"/>
          </w:rPr>
          <w:t>五、监测评估</w:t>
        </w:r>
        <w:r w:rsidR="0033676C">
          <w:rPr>
            <w:rFonts w:asciiTheme="minorEastAsia" w:eastAsiaTheme="minorEastAsia" w:hAnsiTheme="minorEastAsia" w:hint="eastAsia"/>
            <w:bCs/>
            <w:color w:val="000000"/>
          </w:rPr>
          <w:tab/>
        </w:r>
        <w:r w:rsidR="0033676C">
          <w:rPr>
            <w:rFonts w:asciiTheme="minorEastAsia" w:eastAsiaTheme="minorEastAsia" w:hAnsiTheme="minorEastAsia" w:hint="eastAsia"/>
            <w:b w:val="0"/>
            <w:bCs/>
            <w:color w:val="000000"/>
          </w:rPr>
          <w:t>60</w:t>
        </w:r>
      </w:hyperlink>
    </w:p>
    <w:p w:rsidR="005C42E7" w:rsidRDefault="006E0792">
      <w:pPr>
        <w:pStyle w:val="10"/>
        <w:jc w:val="left"/>
        <w:rPr>
          <w:rFonts w:asciiTheme="minorEastAsia" w:eastAsiaTheme="minorEastAsia" w:hAnsiTheme="minorEastAsia"/>
          <w:b w:val="0"/>
          <w:color w:val="000000"/>
        </w:rPr>
      </w:pPr>
      <w:hyperlink w:anchor="_Toc286656758" w:history="1">
        <w:r w:rsidR="0033676C">
          <w:rPr>
            <w:rFonts w:asciiTheme="minorEastAsia" w:eastAsiaTheme="minorEastAsia" w:hAnsiTheme="minorEastAsia" w:hint="eastAsia"/>
            <w:b w:val="0"/>
            <w:color w:val="000000"/>
          </w:rPr>
          <w:t>（一）加强监测评估工作组织领导</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6</w:t>
        </w:r>
      </w:hyperlink>
      <w:r w:rsidR="0033676C">
        <w:rPr>
          <w:rFonts w:asciiTheme="minorEastAsia" w:eastAsiaTheme="minorEastAsia" w:hAnsiTheme="minorEastAsia" w:hint="eastAsia"/>
          <w:b w:val="0"/>
          <w:color w:val="000000"/>
        </w:rPr>
        <w:t>0</w:t>
      </w:r>
    </w:p>
    <w:p w:rsidR="005C42E7" w:rsidRDefault="0033676C">
      <w:pPr>
        <w:pStyle w:val="10"/>
        <w:rPr>
          <w:rFonts w:asciiTheme="minorEastAsia" w:eastAsiaTheme="minorEastAsia" w:hAnsiTheme="minorEastAsia"/>
          <w:b w:val="0"/>
          <w:color w:val="000000"/>
        </w:rPr>
      </w:pPr>
      <w:r>
        <w:rPr>
          <w:rFonts w:asciiTheme="minorEastAsia" w:eastAsiaTheme="minorEastAsia" w:hAnsiTheme="minorEastAsia" w:hint="eastAsia"/>
          <w:b w:val="0"/>
          <w:color w:val="000000"/>
        </w:rPr>
        <w:t>（二）健全监测评估制度建设</w:t>
      </w:r>
      <w:hyperlink w:anchor="_Toc286656766"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6</w:t>
        </w:r>
      </w:hyperlink>
      <w:r>
        <w:rPr>
          <w:rFonts w:asciiTheme="minorEastAsia" w:eastAsiaTheme="minorEastAsia" w:hAnsiTheme="minorEastAsia" w:hint="eastAsia"/>
          <w:b w:val="0"/>
          <w:color w:val="000000"/>
        </w:rPr>
        <w:t>1</w:t>
      </w:r>
    </w:p>
    <w:p w:rsidR="005C42E7" w:rsidRDefault="006E0792">
      <w:pPr>
        <w:pStyle w:val="10"/>
        <w:jc w:val="both"/>
        <w:rPr>
          <w:rFonts w:asciiTheme="minorEastAsia" w:eastAsiaTheme="minorEastAsia" w:hAnsiTheme="minorEastAsia"/>
          <w:b w:val="0"/>
          <w:color w:val="000000"/>
        </w:rPr>
      </w:pPr>
      <w:hyperlink w:anchor="_Toc286656767" w:history="1">
        <w:r w:rsidR="0033676C">
          <w:rPr>
            <w:rFonts w:asciiTheme="minorEastAsia" w:eastAsiaTheme="minorEastAsia" w:hAnsiTheme="minorEastAsia" w:cs="宋体" w:hint="eastAsia"/>
            <w:b w:val="0"/>
            <w:color w:val="000000"/>
            <w:lang w:bidi="ar"/>
          </w:rPr>
          <w:t>（三）加强儿童发展统计监测工作</w:t>
        </w:r>
        <w:r w:rsidR="0033676C">
          <w:rPr>
            <w:rFonts w:asciiTheme="minorEastAsia" w:eastAsiaTheme="minorEastAsia" w:hAnsiTheme="minorEastAsia"/>
            <w:b w:val="0"/>
            <w:color w:val="000000"/>
          </w:rPr>
          <w:tab/>
        </w:r>
        <w:r w:rsidR="0033676C">
          <w:rPr>
            <w:rFonts w:asciiTheme="minorEastAsia" w:eastAsiaTheme="minorEastAsia" w:hAnsiTheme="minorEastAsia" w:hint="eastAsia"/>
            <w:b w:val="0"/>
            <w:color w:val="000000"/>
          </w:rPr>
          <w:t>6</w:t>
        </w:r>
      </w:hyperlink>
      <w:r w:rsidR="0033676C">
        <w:rPr>
          <w:rFonts w:asciiTheme="minorEastAsia" w:eastAsiaTheme="minorEastAsia" w:hAnsiTheme="minorEastAsia" w:hint="eastAsia"/>
          <w:b w:val="0"/>
          <w:color w:val="000000"/>
        </w:rPr>
        <w:t>1</w:t>
      </w:r>
    </w:p>
    <w:p w:rsidR="005C42E7" w:rsidRDefault="0033676C">
      <w:pPr>
        <w:pStyle w:val="10"/>
        <w:jc w:val="both"/>
        <w:rPr>
          <w:rFonts w:asciiTheme="minorEastAsia" w:eastAsiaTheme="minorEastAsia" w:hAnsiTheme="minorEastAsia"/>
          <w:b w:val="0"/>
          <w:color w:val="000000"/>
        </w:rPr>
      </w:pPr>
      <w:r>
        <w:rPr>
          <w:rFonts w:asciiTheme="minorEastAsia" w:eastAsiaTheme="minorEastAsia" w:hAnsiTheme="minorEastAsia" w:hint="eastAsia"/>
          <w:b w:val="0"/>
          <w:color w:val="000000"/>
        </w:rPr>
        <w:t>（四）提升监测评估工作能力和水平</w:t>
      </w:r>
      <w:hyperlink w:anchor="_Toc286656768"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6</w:t>
        </w:r>
      </w:hyperlink>
      <w:r>
        <w:rPr>
          <w:rFonts w:asciiTheme="minorEastAsia" w:eastAsiaTheme="minorEastAsia" w:hAnsiTheme="minorEastAsia" w:hint="eastAsia"/>
          <w:b w:val="0"/>
          <w:color w:val="000000"/>
        </w:rPr>
        <w:t>2</w:t>
      </w:r>
    </w:p>
    <w:p w:rsidR="005C42E7" w:rsidRDefault="0033676C">
      <w:pPr>
        <w:pStyle w:val="10"/>
        <w:jc w:val="both"/>
        <w:rPr>
          <w:rFonts w:asciiTheme="minorEastAsia" w:eastAsiaTheme="minorEastAsia" w:hAnsiTheme="minorEastAsia"/>
          <w:b w:val="0"/>
          <w:color w:val="000000"/>
        </w:rPr>
      </w:pPr>
      <w:r>
        <w:rPr>
          <w:rFonts w:asciiTheme="minorEastAsia" w:eastAsiaTheme="minorEastAsia" w:hAnsiTheme="minorEastAsia" w:hint="eastAsia"/>
          <w:b w:val="0"/>
          <w:color w:val="000000"/>
        </w:rPr>
        <w:t>（五）有效利用监测评估成果</w:t>
      </w:r>
      <w:hyperlink w:anchor="_Toc286656768" w:history="1">
        <w:r>
          <w:rPr>
            <w:rFonts w:asciiTheme="minorEastAsia" w:eastAsiaTheme="minorEastAsia" w:hAnsiTheme="minorEastAsia"/>
            <w:b w:val="0"/>
            <w:color w:val="000000"/>
          </w:rPr>
          <w:tab/>
        </w:r>
        <w:r>
          <w:rPr>
            <w:rFonts w:asciiTheme="minorEastAsia" w:eastAsiaTheme="minorEastAsia" w:hAnsiTheme="minorEastAsia" w:hint="eastAsia"/>
            <w:b w:val="0"/>
            <w:color w:val="000000"/>
          </w:rPr>
          <w:t>6</w:t>
        </w:r>
      </w:hyperlink>
      <w:r>
        <w:rPr>
          <w:rFonts w:asciiTheme="minorEastAsia" w:eastAsiaTheme="minorEastAsia" w:hAnsiTheme="minorEastAsia" w:hint="eastAsia"/>
          <w:b w:val="0"/>
          <w:color w:val="000000"/>
        </w:rPr>
        <w:t>2</w:t>
      </w:r>
    </w:p>
    <w:p w:rsidR="005C42E7" w:rsidRDefault="005C42E7">
      <w:pPr>
        <w:pStyle w:val="10"/>
        <w:rPr>
          <w:rFonts w:asciiTheme="minorEastAsia" w:eastAsiaTheme="minorEastAsia" w:hAnsiTheme="minorEastAsia"/>
          <w:b w:val="0"/>
          <w:color w:val="000000"/>
        </w:rPr>
      </w:pPr>
    </w:p>
    <w:p w:rsidR="005C42E7" w:rsidRDefault="0033676C">
      <w:pPr>
        <w:pStyle w:val="10"/>
        <w:rPr>
          <w:rFonts w:ascii="宋体" w:hAnsi="宋体"/>
          <w:b w:val="0"/>
          <w:color w:val="000000"/>
        </w:rPr>
      </w:pPr>
      <w:r>
        <w:rPr>
          <w:rFonts w:ascii="宋体" w:hAnsi="宋体"/>
          <w:b w:val="0"/>
          <w:color w:val="000000"/>
        </w:rPr>
        <w:fldChar w:fldCharType="end"/>
      </w: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宋体" w:hAnsi="宋体"/>
          <w:b w:val="0"/>
          <w:color w:val="000000"/>
        </w:rPr>
      </w:pPr>
    </w:p>
    <w:p w:rsidR="005C42E7" w:rsidRDefault="005C42E7">
      <w:pPr>
        <w:pStyle w:val="10"/>
        <w:rPr>
          <w:rFonts w:ascii="方正小标宋简体" w:eastAsia="方正小标宋简体" w:hAnsi="方正小标宋简体" w:cs="方正小标宋简体"/>
          <w:bCs/>
          <w:sz w:val="44"/>
          <w:szCs w:val="44"/>
        </w:rPr>
        <w:sectPr w:rsidR="005C42E7">
          <w:headerReference w:type="default" r:id="rId10"/>
          <w:footerReference w:type="default" r:id="rId11"/>
          <w:pgSz w:w="11906" w:h="16838"/>
          <w:pgMar w:top="1440" w:right="1800" w:bottom="1440" w:left="1800" w:header="851" w:footer="992" w:gutter="0"/>
          <w:pgNumType w:fmt="numberInDash" w:start="1"/>
          <w:cols w:space="425"/>
          <w:docGrid w:type="lines" w:linePitch="312"/>
        </w:sectPr>
      </w:pPr>
    </w:p>
    <w:p w:rsidR="005C42E7" w:rsidRDefault="005C42E7"/>
    <w:p w:rsidR="005C42E7" w:rsidRDefault="005C42E7">
      <w:pPr>
        <w:pStyle w:val="10"/>
        <w:rPr>
          <w:rFonts w:ascii="方正小标宋简体" w:eastAsia="方正小标宋简体" w:hAnsi="方正小标宋简体" w:cs="方正小标宋简体"/>
          <w:bCs/>
          <w:sz w:val="44"/>
          <w:szCs w:val="44"/>
        </w:rPr>
        <w:sectPr w:rsidR="005C42E7">
          <w:type w:val="continuous"/>
          <w:pgSz w:w="11906" w:h="16838"/>
          <w:pgMar w:top="1440" w:right="1800" w:bottom="1440" w:left="1800" w:header="851" w:footer="992" w:gutter="0"/>
          <w:pgNumType w:fmt="numberInDash" w:start="1"/>
          <w:cols w:space="425"/>
          <w:docGrid w:type="lines" w:linePitch="312"/>
        </w:sectPr>
      </w:pPr>
    </w:p>
    <w:p w:rsidR="005C42E7" w:rsidRDefault="0033676C">
      <w:pPr>
        <w:pStyle w:val="10"/>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恩平市儿童发展规划</w:t>
      </w:r>
    </w:p>
    <w:p w:rsidR="005C42E7" w:rsidRDefault="0033676C">
      <w:pPr>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（2021-2030年）</w:t>
      </w:r>
    </w:p>
    <w:p w:rsidR="005C42E7" w:rsidRDefault="005C42E7">
      <w:pPr>
        <w:widowControl/>
        <w:adjustRightInd w:val="0"/>
        <w:snapToGrid w:val="0"/>
        <w:spacing w:line="360" w:lineRule="auto"/>
        <w:ind w:firstLineChars="200" w:firstLine="560"/>
        <w:jc w:val="left"/>
        <w:rPr>
          <w:rFonts w:ascii="仿宋_GB2312" w:eastAsia="仿宋_GB2312" w:hAnsi="仿宋_GB2312" w:cs="仿宋_GB2312"/>
          <w:color w:val="000000"/>
          <w:sz w:val="28"/>
          <w:szCs w:val="28"/>
          <w:lang w:bidi="ar"/>
        </w:rPr>
      </w:pPr>
    </w:p>
    <w:p w:rsidR="005C42E7" w:rsidRDefault="0033676C">
      <w:pPr>
        <w:widowControl/>
        <w:adjustRightInd w:val="0"/>
        <w:snapToGrid w:val="0"/>
        <w:spacing w:line="360" w:lineRule="auto"/>
        <w:ind w:firstLineChars="200" w:firstLine="640"/>
        <w:rPr>
          <w:rFonts w:ascii="仿宋_GB2312" w:eastAsia="方正仿宋简体" w:hAnsi="仿宋_GB2312" w:cs="仿宋_GB2312"/>
          <w:color w:val="000000"/>
          <w:sz w:val="32"/>
          <w:szCs w:val="32"/>
          <w:lang w:bidi="ar"/>
        </w:rPr>
      </w:pPr>
      <w:r>
        <w:rPr>
          <w:rFonts w:ascii="仿宋_GB2312" w:eastAsia="方正仿宋简体" w:hAnsi="仿宋_GB2312" w:cs="仿宋_GB2312" w:hint="eastAsia"/>
          <w:color w:val="000000"/>
          <w:sz w:val="32"/>
          <w:szCs w:val="32"/>
          <w:lang w:bidi="ar"/>
        </w:rPr>
        <w:t>为贯彻落实《中国儿童发展纲要</w:t>
      </w:r>
      <w:r>
        <w:rPr>
          <w:rFonts w:ascii="仿宋_GB2312" w:eastAsia="方正仿宋简体" w:hAnsi="仿宋_GB2312" w:cs="仿宋_GB2312" w:hint="eastAsia"/>
          <w:color w:val="000000"/>
          <w:sz w:val="32"/>
          <w:szCs w:val="32"/>
          <w:lang w:bidi="ar"/>
        </w:rPr>
        <w:t>(2021</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2030</w:t>
      </w:r>
      <w:r>
        <w:rPr>
          <w:rFonts w:ascii="仿宋_GB2312" w:eastAsia="方正仿宋简体" w:hAnsi="仿宋_GB2312" w:cs="仿宋_GB2312" w:hint="eastAsia"/>
          <w:color w:val="000000"/>
          <w:sz w:val="32"/>
          <w:szCs w:val="32"/>
          <w:lang w:bidi="ar"/>
        </w:rPr>
        <w:t>年</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》和《广东省儿童发展规划</w:t>
      </w:r>
      <w:r>
        <w:rPr>
          <w:rFonts w:ascii="仿宋_GB2312" w:eastAsia="方正仿宋简体" w:hAnsi="仿宋_GB2312" w:cs="仿宋_GB2312" w:hint="eastAsia"/>
          <w:color w:val="000000"/>
          <w:sz w:val="32"/>
          <w:szCs w:val="32"/>
          <w:lang w:bidi="ar"/>
        </w:rPr>
        <w:t>(2021</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2030</w:t>
      </w:r>
      <w:r>
        <w:rPr>
          <w:rFonts w:ascii="仿宋_GB2312" w:eastAsia="方正仿宋简体" w:hAnsi="仿宋_GB2312" w:cs="仿宋_GB2312" w:hint="eastAsia"/>
          <w:color w:val="000000"/>
          <w:sz w:val="32"/>
          <w:szCs w:val="32"/>
          <w:lang w:bidi="ar"/>
        </w:rPr>
        <w:t>年</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》《江门市儿童发展规划</w:t>
      </w:r>
      <w:r>
        <w:rPr>
          <w:rFonts w:ascii="仿宋_GB2312" w:eastAsia="方正仿宋简体" w:hAnsi="仿宋_GB2312" w:cs="仿宋_GB2312" w:hint="eastAsia"/>
          <w:color w:val="000000"/>
          <w:sz w:val="32"/>
          <w:szCs w:val="32"/>
          <w:lang w:bidi="ar"/>
        </w:rPr>
        <w:t>(2021</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2030</w:t>
      </w:r>
      <w:r>
        <w:rPr>
          <w:rFonts w:ascii="仿宋_GB2312" w:eastAsia="方正仿宋简体" w:hAnsi="仿宋_GB2312" w:cs="仿宋_GB2312" w:hint="eastAsia"/>
          <w:color w:val="000000"/>
          <w:sz w:val="32"/>
          <w:szCs w:val="32"/>
          <w:lang w:bidi="ar"/>
        </w:rPr>
        <w:t>年</w:t>
      </w:r>
      <w:r>
        <w:rPr>
          <w:rFonts w:ascii="仿宋_GB2312" w:eastAsia="方正仿宋简体" w:hAnsi="仿宋_GB2312" w:cs="仿宋_GB2312" w:hint="eastAsia"/>
          <w:color w:val="000000"/>
          <w:sz w:val="32"/>
          <w:szCs w:val="32"/>
          <w:lang w:bidi="ar"/>
        </w:rPr>
        <w:t>)</w:t>
      </w:r>
      <w:r>
        <w:rPr>
          <w:rFonts w:ascii="仿宋_GB2312" w:eastAsia="方正仿宋简体" w:hAnsi="仿宋_GB2312" w:cs="仿宋_GB2312" w:hint="eastAsia"/>
          <w:color w:val="000000"/>
          <w:sz w:val="32"/>
          <w:szCs w:val="32"/>
          <w:lang w:bidi="ar"/>
        </w:rPr>
        <w:t>》，进一步优化我市儿童发展环境，保障儿童合法权益，结合我市儿童发展实际情况，制定本规划。</w:t>
      </w:r>
      <w:bookmarkStart w:id="1" w:name="_Toc13869"/>
      <w:bookmarkStart w:id="2" w:name="_Toc19627"/>
      <w:bookmarkStart w:id="3" w:name="_Toc30782"/>
      <w:bookmarkStart w:id="4" w:name="_Toc14911"/>
    </w:p>
    <w:p w:rsidR="005C42E7" w:rsidRDefault="0033676C">
      <w:pPr>
        <w:pStyle w:val="a0"/>
        <w:spacing w:after="0" w:line="360" w:lineRule="auto"/>
        <w:ind w:firstLineChars="200" w:firstLine="640"/>
        <w:rPr>
          <w:rFonts w:ascii="黑体" w:eastAsia="方正黑体简体" w:hAnsi="黑体" w:cs="黑体"/>
          <w:bCs/>
          <w:sz w:val="32"/>
          <w:szCs w:val="32"/>
        </w:rPr>
      </w:pPr>
      <w:r>
        <w:rPr>
          <w:rFonts w:ascii="黑体" w:eastAsia="方正黑体简体" w:hAnsi="黑体" w:cs="黑体" w:hint="eastAsia"/>
          <w:bCs/>
          <w:sz w:val="32"/>
          <w:szCs w:val="32"/>
        </w:rPr>
        <w:t>一、总体要求</w:t>
      </w:r>
    </w:p>
    <w:p w:rsidR="005C42E7" w:rsidRDefault="0033676C">
      <w:pPr>
        <w:pStyle w:val="a0"/>
        <w:spacing w:after="0" w:line="360" w:lineRule="auto"/>
        <w:ind w:firstLineChars="200" w:firstLine="640"/>
        <w:rPr>
          <w:rFonts w:ascii="方正楷体简体" w:eastAsia="方正楷体简体" w:hAnsi="方正楷体简体" w:cs="方正楷体简体"/>
          <w:bCs/>
          <w:sz w:val="32"/>
          <w:szCs w:val="32"/>
        </w:rPr>
      </w:pPr>
      <w:r>
        <w:rPr>
          <w:rFonts w:ascii="方正楷体简体" w:eastAsia="方正楷体简体" w:hAnsi="方正楷体简体" w:cs="方正楷体简体" w:hint="eastAsia"/>
          <w:bCs/>
          <w:sz w:val="32"/>
          <w:szCs w:val="32"/>
        </w:rPr>
        <w:t>（一）指导思想</w:t>
      </w:r>
    </w:p>
    <w:p w:rsidR="005C42E7" w:rsidRDefault="0033676C">
      <w:pPr>
        <w:widowControl/>
        <w:adjustRightInd w:val="0"/>
        <w:snapToGrid w:val="0"/>
        <w:spacing w:line="360" w:lineRule="auto"/>
        <w:ind w:firstLineChars="200" w:firstLine="640"/>
        <w:rPr>
          <w:rFonts w:ascii="仿宋_GB2312" w:eastAsia="方正仿宋简体" w:hAnsi="仿宋_GB2312" w:cs="仿宋_GB2312"/>
          <w:sz w:val="32"/>
          <w:szCs w:val="32"/>
        </w:rPr>
      </w:pPr>
      <w:r>
        <w:rPr>
          <w:rFonts w:ascii="仿宋_GB2312" w:eastAsia="方正仿宋简体" w:hAnsi="仿宋_GB2312" w:cs="仿宋_GB2312" w:hint="eastAsia"/>
          <w:sz w:val="32"/>
          <w:szCs w:val="32"/>
        </w:rPr>
        <w:t>坚持以习近平新时代中国特色社会主义思想为指导，全面贯彻落实党的十九大和十九届历次全会精神，深入贯彻落实党和国家关于儿童工作的重要论述与方针政策，坚持党对儿童事业的全面领导，坚持以人民为中心的发展思想，坚持和走好中国特色社会主义儿童发展道路，坚持儿童优先和儿童利益最大化原则，坚持和完善最有利于儿童、促进儿童全面发展的制度机制，落实立德树人根本任务，优化儿童发展环境，保障儿童生存、发展、受保护和参与权利，以优先保护、普惠福利和高质量发展为主线，满足儿童多样化需求，全面提升儿童综合素质，为实现第二个百年奋斗目标、建设社会主义现代化强国奠定坚实的人才基础。</w:t>
      </w:r>
    </w:p>
    <w:p w:rsidR="005C42E7" w:rsidRDefault="0033676C">
      <w:pPr>
        <w:pStyle w:val="a0"/>
        <w:spacing w:after="0" w:line="360" w:lineRule="auto"/>
        <w:ind w:firstLineChars="200" w:firstLine="640"/>
        <w:rPr>
          <w:rFonts w:ascii="方正楷体简体" w:eastAsia="方正楷体简体" w:hAnsi="方正楷体简体" w:cs="方正楷体简体"/>
          <w:bCs/>
          <w:sz w:val="32"/>
          <w:szCs w:val="32"/>
        </w:rPr>
      </w:pPr>
      <w:r>
        <w:rPr>
          <w:rFonts w:ascii="方正楷体简体" w:eastAsia="方正楷体简体" w:hAnsi="方正楷体简体" w:cs="方正楷体简体" w:hint="eastAsia"/>
          <w:bCs/>
          <w:sz w:val="32"/>
          <w:szCs w:val="32"/>
        </w:rPr>
        <w:lastRenderedPageBreak/>
        <w:t>（二）总体目标</w:t>
      </w:r>
    </w:p>
    <w:p w:rsidR="005C42E7" w:rsidRDefault="0033676C">
      <w:pPr>
        <w:adjustRightInd w:val="0"/>
        <w:snapToGrid w:val="0"/>
        <w:spacing w:line="580" w:lineRule="exact"/>
        <w:ind w:firstLineChars="200" w:firstLine="640"/>
        <w:rPr>
          <w:rFonts w:ascii="仿宋_GB2312" w:eastAsia="方正仿宋简体" w:hAnsi="仿宋_GB2312" w:cs="仿宋_GB2312"/>
          <w:sz w:val="32"/>
          <w:szCs w:val="32"/>
        </w:rPr>
      </w:pPr>
      <w:proofErr w:type="gramStart"/>
      <w:r>
        <w:rPr>
          <w:rFonts w:ascii="仿宋_GB2312" w:eastAsia="方正仿宋简体" w:hAnsi="仿宋_GB2312" w:cs="仿宋_GB2312" w:hint="eastAsia"/>
          <w:sz w:val="32"/>
          <w:szCs w:val="32"/>
        </w:rPr>
        <w:t>践行</w:t>
      </w:r>
      <w:proofErr w:type="gramEnd"/>
      <w:r>
        <w:rPr>
          <w:rFonts w:ascii="仿宋_GB2312" w:eastAsia="方正仿宋简体" w:hAnsi="仿宋_GB2312" w:cs="仿宋_GB2312" w:hint="eastAsia"/>
          <w:sz w:val="32"/>
          <w:szCs w:val="32"/>
        </w:rPr>
        <w:t>儿童友好城市理念，促进儿童健康、全面发展。完善促进儿童发展的工作机制，推进儿童在健康、安全、教育、福利、家庭、环境、法律保护等领域获得更加平等、优先的发展，城乡、区域、群体之间的儿童发展差距明显缩小；儿童优先的社会风尚全面形成，儿童的思想道德素养和全面发展水平显著提升，获得感、幸福感、安全感明显增强。</w:t>
      </w:r>
      <w:bookmarkEnd w:id="1"/>
      <w:bookmarkEnd w:id="2"/>
      <w:bookmarkEnd w:id="3"/>
      <w:r>
        <w:rPr>
          <w:rFonts w:ascii="仿宋_GB2312" w:eastAsia="方正仿宋简体" w:hAnsi="仿宋_GB2312" w:cs="仿宋_GB2312" w:hint="eastAsia"/>
          <w:sz w:val="32"/>
          <w:szCs w:val="32"/>
        </w:rPr>
        <w:t>展望</w:t>
      </w:r>
      <w:r>
        <w:rPr>
          <w:rFonts w:ascii="仿宋_GB2312" w:eastAsia="方正仿宋简体" w:hAnsi="仿宋_GB2312" w:cs="仿宋_GB2312" w:hint="eastAsia"/>
          <w:sz w:val="32"/>
          <w:szCs w:val="32"/>
        </w:rPr>
        <w:t>2035</w:t>
      </w:r>
      <w:r>
        <w:rPr>
          <w:rFonts w:ascii="仿宋_GB2312" w:eastAsia="方正仿宋简体" w:hAnsi="仿宋_GB2312" w:cs="仿宋_GB2312" w:hint="eastAsia"/>
          <w:sz w:val="32"/>
          <w:szCs w:val="32"/>
        </w:rPr>
        <w:t>年，与恩平基本实现社会主义现代化相适应，儿童工作迈向更高水平，儿童事业得到全面高质量发展，广大儿童成长为建设社会主义现代化强国、担当民族复兴大任的时代新人，为我市建设社会主义现代化新侨乡提供强有力的智力储备。</w:t>
      </w:r>
    </w:p>
    <w:p w:rsidR="005C42E7" w:rsidRDefault="0033676C">
      <w:pPr>
        <w:widowControl/>
        <w:adjustRightInd w:val="0"/>
        <w:snapToGrid w:val="0"/>
        <w:spacing w:line="360" w:lineRule="auto"/>
        <w:ind w:firstLineChars="200" w:firstLine="640"/>
        <w:rPr>
          <w:rFonts w:ascii="黑体" w:eastAsia="方正黑体简体" w:hAnsi="黑体" w:cs="黑体"/>
          <w:bCs/>
          <w:sz w:val="32"/>
          <w:szCs w:val="32"/>
        </w:rPr>
      </w:pPr>
      <w:r>
        <w:rPr>
          <w:rFonts w:ascii="黑体" w:eastAsia="方正黑体简体" w:hAnsi="黑体" w:cs="黑体" w:hint="eastAsia"/>
          <w:bCs/>
          <w:sz w:val="32"/>
          <w:szCs w:val="32"/>
        </w:rPr>
        <w:t>二、发展领域、主要目标和策略措施</w:t>
      </w:r>
      <w:bookmarkStart w:id="5" w:name="_Toc7063"/>
      <w:bookmarkStart w:id="6" w:name="_Toc10287"/>
      <w:bookmarkStart w:id="7" w:name="_Toc24512"/>
      <w:bookmarkEnd w:id="4"/>
    </w:p>
    <w:p w:rsidR="005C42E7" w:rsidRPr="002714B8" w:rsidRDefault="0033676C" w:rsidP="002714B8">
      <w:pPr>
        <w:pStyle w:val="a0"/>
        <w:spacing w:after="0" w:line="360" w:lineRule="auto"/>
        <w:ind w:firstLineChars="200" w:firstLine="643"/>
        <w:rPr>
          <w:rFonts w:ascii="方正楷体简体" w:eastAsia="方正楷体简体" w:hAnsi="方正楷体简体" w:cs="方正楷体简体"/>
          <w:b/>
          <w:bCs/>
          <w:sz w:val="32"/>
          <w:szCs w:val="32"/>
        </w:rPr>
      </w:pPr>
      <w:r w:rsidRPr="002714B8">
        <w:rPr>
          <w:rFonts w:ascii="方正楷体简体" w:eastAsia="方正楷体简体" w:hAnsi="方正楷体简体" w:cs="方正楷体简体" w:hint="eastAsia"/>
          <w:b/>
          <w:bCs/>
          <w:sz w:val="32"/>
          <w:szCs w:val="32"/>
        </w:rPr>
        <w:t>（一）儿童与健康</w:t>
      </w:r>
      <w:bookmarkEnd w:id="5"/>
      <w:bookmarkEnd w:id="6"/>
      <w:bookmarkEnd w:id="7"/>
    </w:p>
    <w:p w:rsidR="005C42E7" w:rsidRPr="00474999" w:rsidRDefault="0033676C" w:rsidP="00474999">
      <w:pPr>
        <w:adjustRightInd w:val="0"/>
        <w:spacing w:line="360" w:lineRule="auto"/>
        <w:ind w:firstLineChars="200" w:firstLine="640"/>
        <w:rPr>
          <w:rFonts w:ascii="仿宋_GB2312" w:eastAsia="方正楷体简体" w:hAnsi="仿宋_GB2312" w:cs="仿宋_GB2312"/>
          <w:bCs/>
          <w:color w:val="000000"/>
          <w:sz w:val="32"/>
          <w:szCs w:val="32"/>
        </w:rPr>
      </w:pPr>
      <w:r w:rsidRPr="00474999">
        <w:rPr>
          <w:rFonts w:ascii="仿宋_GB2312" w:eastAsia="方正楷体简体" w:hAnsi="仿宋_GB2312" w:cs="仿宋_GB2312" w:hint="eastAsia"/>
          <w:bCs/>
          <w:color w:val="000000"/>
          <w:sz w:val="32"/>
          <w:szCs w:val="32"/>
        </w:rPr>
        <w:t>主要目标：</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B200D9">
        <w:rPr>
          <w:rFonts w:ascii="方正仿宋简体" w:eastAsia="方正仿宋简体" w:hAnsi="仿宋_GB2312" w:cs="仿宋_GB2312" w:hint="eastAsia"/>
          <w:sz w:val="32"/>
          <w:szCs w:val="32"/>
        </w:rPr>
        <w:t>覆盖城乡的儿童健康服务体系更加完善，儿童医疗保健服务能力明显增强，儿童健康水平不断提高。</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B200D9">
        <w:rPr>
          <w:rFonts w:ascii="方正仿宋简体" w:eastAsia="方正仿宋简体" w:hAnsi="仿宋_GB2312" w:cs="仿宋_GB2312" w:hint="eastAsia"/>
          <w:sz w:val="32"/>
          <w:szCs w:val="32"/>
        </w:rPr>
        <w:t>普及儿童健康生活方式，提高儿童及其照护人健康素养水平。</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B200D9">
        <w:rPr>
          <w:rFonts w:ascii="方正仿宋简体" w:eastAsia="方正仿宋简体" w:hAnsi="仿宋_GB2312" w:cs="仿宋_GB2312" w:hint="eastAsia"/>
          <w:sz w:val="32"/>
          <w:szCs w:val="32"/>
        </w:rPr>
        <w:t>新生儿、婴儿和5岁以下儿童死亡率分别降至2.0‰、3.0‰和4.0‰以下，城乡、区域差距逐步缩小。</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B200D9">
        <w:rPr>
          <w:rFonts w:ascii="方正仿宋简体" w:eastAsia="方正仿宋简体" w:hAnsi="仿宋_GB2312" w:cs="仿宋_GB2312" w:hint="eastAsia"/>
          <w:sz w:val="32"/>
          <w:szCs w:val="32"/>
        </w:rPr>
        <w:t>预防和控制出生缺陷，构建并完善覆盖婚前、孕前、孕期、新生儿和儿童各阶段的出生缺陷防治体系。新生儿遗</w:t>
      </w:r>
      <w:r w:rsidR="0033676C" w:rsidRPr="00B200D9">
        <w:rPr>
          <w:rFonts w:ascii="方正仿宋简体" w:eastAsia="方正仿宋简体" w:hAnsi="仿宋_GB2312" w:cs="仿宋_GB2312" w:hint="eastAsia"/>
          <w:sz w:val="32"/>
          <w:szCs w:val="32"/>
        </w:rPr>
        <w:lastRenderedPageBreak/>
        <w:t>传代谢性疾病筛查率达到99%以上，新生儿听力筛查率达到97%以上。</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B200D9">
        <w:rPr>
          <w:rFonts w:ascii="方正仿宋简体" w:eastAsia="方正仿宋简体" w:hAnsi="仿宋_GB2312" w:cs="仿宋_GB2312" w:hint="eastAsia"/>
          <w:sz w:val="32"/>
          <w:szCs w:val="32"/>
        </w:rPr>
        <w:t>儿童常见疾病、传染病和恶性肿瘤等严重危害儿童健康的疾病得到有效防治。5岁以下儿童乙型肝炎病毒表面抗原流行率控制在5‰以下。</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B200D9">
        <w:rPr>
          <w:rFonts w:ascii="方正仿宋简体" w:eastAsia="方正仿宋简体" w:hAnsi="仿宋_GB2312" w:cs="仿宋_GB2312" w:hint="eastAsia"/>
          <w:sz w:val="32"/>
          <w:szCs w:val="32"/>
        </w:rPr>
        <w:t>适龄儿童免疫规划疫苗接种率以乡镇（街道）为单位保持在90%以上，逐步扩大、优化全市免疫规划疫苗种类。3岁以下儿童系统管理率保持在92%以上，7岁以下儿童健康管理率保持在92%以上，城乡差距逐步缩小。</w:t>
      </w:r>
    </w:p>
    <w:p w:rsidR="005C42E7" w:rsidRPr="00B200D9" w:rsidRDefault="00B200D9">
      <w:pPr>
        <w:spacing w:line="360" w:lineRule="auto"/>
        <w:ind w:firstLineChars="200" w:firstLine="640"/>
        <w:rPr>
          <w:rFonts w:ascii="方正仿宋简体" w:eastAsia="方正仿宋简体" w:hAnsi="仿宋_GB2312" w:cs="仿宋_GB2312"/>
          <w:color w:val="0070C0"/>
          <w:sz w:val="32"/>
          <w:szCs w:val="32"/>
        </w:rPr>
      </w:pPr>
      <w:r>
        <w:rPr>
          <w:rFonts w:ascii="方正仿宋简体" w:eastAsia="方正仿宋简体" w:hAnsi="仿宋_GB2312" w:cs="仿宋_GB2312" w:hint="eastAsia"/>
          <w:sz w:val="32"/>
          <w:szCs w:val="32"/>
        </w:rPr>
        <w:t>7．</w:t>
      </w:r>
      <w:r w:rsidR="0033676C" w:rsidRPr="00B200D9">
        <w:rPr>
          <w:rFonts w:ascii="方正仿宋简体" w:eastAsia="方正仿宋简体" w:hAnsi="仿宋_GB2312" w:cs="仿宋_GB2312" w:hint="eastAsia"/>
          <w:sz w:val="32"/>
          <w:szCs w:val="32"/>
        </w:rPr>
        <w:t>促进城乡儿童早期发展服务供给，普及儿童早期发展的知识，方法和技能。</w:t>
      </w:r>
    </w:p>
    <w:p w:rsidR="005C42E7" w:rsidRPr="00B200D9" w:rsidRDefault="00B200D9">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B200D9">
        <w:rPr>
          <w:rFonts w:ascii="方正仿宋简体" w:eastAsia="方正仿宋简体" w:hAnsi="仿宋_GB2312" w:cs="仿宋_GB2312" w:hint="eastAsia"/>
          <w:sz w:val="32"/>
          <w:szCs w:val="32"/>
        </w:rPr>
        <w:t>5岁以下儿童贫血率和生长迟缓率分别控制在9%和5%以下。</w:t>
      </w:r>
    </w:p>
    <w:p w:rsidR="005C42E7" w:rsidRPr="00B200D9" w:rsidRDefault="00B200D9">
      <w:pPr>
        <w:spacing w:line="360" w:lineRule="auto"/>
        <w:ind w:firstLineChars="200" w:firstLine="640"/>
        <w:rPr>
          <w:rFonts w:ascii="方正仿宋简体" w:eastAsia="方正仿宋简体" w:hAnsi="仿宋_GB2312" w:cs="仿宋_GB2312"/>
          <w:color w:val="0070C0"/>
          <w:sz w:val="32"/>
          <w:szCs w:val="32"/>
        </w:rPr>
      </w:pPr>
      <w:r>
        <w:rPr>
          <w:rFonts w:ascii="方正仿宋简体" w:eastAsia="方正仿宋简体" w:hAnsi="仿宋_GB2312" w:cs="仿宋_GB2312" w:hint="eastAsia"/>
          <w:sz w:val="32"/>
          <w:szCs w:val="32"/>
        </w:rPr>
        <w:t>9．</w:t>
      </w:r>
      <w:r w:rsidR="0033676C" w:rsidRPr="00B200D9">
        <w:rPr>
          <w:rFonts w:ascii="方正仿宋简体" w:eastAsia="方正仿宋简体" w:hAnsi="仿宋_GB2312" w:cs="仿宋_GB2312" w:hint="eastAsia"/>
          <w:sz w:val="32"/>
          <w:szCs w:val="32"/>
        </w:rPr>
        <w:t>改善儿童营养状况，儿童超重、肥胖、营养不良上升趋势得到有效控制。</w:t>
      </w:r>
    </w:p>
    <w:p w:rsidR="005C42E7" w:rsidRPr="00B200D9" w:rsidRDefault="00B200D9">
      <w:pPr>
        <w:spacing w:line="360" w:lineRule="auto"/>
        <w:ind w:firstLineChars="200" w:firstLine="640"/>
        <w:rPr>
          <w:rFonts w:ascii="方正仿宋简体" w:eastAsia="方正仿宋简体" w:hAnsi="仿宋_GB2312" w:cs="仿宋_GB2312"/>
          <w:color w:val="0070C0"/>
          <w:sz w:val="32"/>
          <w:szCs w:val="32"/>
        </w:rPr>
      </w:pPr>
      <w:r>
        <w:rPr>
          <w:rFonts w:ascii="方正仿宋简体" w:eastAsia="方正仿宋简体" w:hAnsi="仿宋_GB2312" w:cs="仿宋_GB2312" w:hint="eastAsia"/>
          <w:sz w:val="32"/>
          <w:szCs w:val="32"/>
        </w:rPr>
        <w:t>10．</w:t>
      </w:r>
      <w:r w:rsidR="0033676C" w:rsidRPr="00B200D9">
        <w:rPr>
          <w:rFonts w:ascii="方正仿宋简体" w:eastAsia="方正仿宋简体" w:hAnsi="仿宋_GB2312" w:cs="仿宋_GB2312" w:hint="eastAsia"/>
          <w:sz w:val="32"/>
          <w:szCs w:val="32"/>
        </w:rPr>
        <w:t>普及儿童护齿常识，科普儿童口腔知识，5岁儿童乳牙龋齿患病率控制在70%以下，逐步实施儿童六龄齿免费窝沟封闭项目，12岁儿童龋齿率控制在25%以内。</w:t>
      </w:r>
    </w:p>
    <w:p w:rsidR="005C42E7" w:rsidRDefault="00B200D9">
      <w:pPr>
        <w:spacing w:line="360" w:lineRule="auto"/>
        <w:ind w:firstLineChars="200" w:firstLine="640"/>
        <w:rPr>
          <w:rFonts w:ascii="仿宋_GB2312" w:eastAsia="方正仿宋简体" w:hAnsi="仿宋_GB2312" w:cs="仿宋_GB2312"/>
          <w:color w:val="0070C0"/>
          <w:sz w:val="32"/>
          <w:szCs w:val="32"/>
        </w:rPr>
      </w:pPr>
      <w:r>
        <w:rPr>
          <w:rFonts w:ascii="方正仿宋简体" w:eastAsia="方正仿宋简体" w:hAnsi="仿宋_GB2312" w:cs="仿宋_GB2312" w:hint="eastAsia"/>
          <w:sz w:val="32"/>
          <w:szCs w:val="32"/>
        </w:rPr>
        <w:t>11．</w:t>
      </w:r>
      <w:r w:rsidR="0033676C" w:rsidRPr="00B200D9">
        <w:rPr>
          <w:rFonts w:ascii="方正仿宋简体" w:eastAsia="方正仿宋简体" w:hAnsi="仿宋_GB2312" w:cs="仿宋_GB2312" w:hint="eastAsia"/>
          <w:sz w:val="32"/>
          <w:szCs w:val="32"/>
        </w:rPr>
        <w:t>儿童新发近视率明显下降，6岁儿童近视率控制在3.5%左右，小学生近视率下降到38%以下，初中生近视率下</w:t>
      </w:r>
      <w:r w:rsidR="0033676C">
        <w:rPr>
          <w:rFonts w:ascii="仿宋_GB2312" w:eastAsia="方正仿宋简体" w:hAnsi="仿宋_GB2312" w:cs="仿宋_GB2312" w:hint="eastAsia"/>
          <w:sz w:val="32"/>
          <w:szCs w:val="32"/>
        </w:rPr>
        <w:t>降至</w:t>
      </w:r>
      <w:r w:rsidR="0033676C">
        <w:rPr>
          <w:rFonts w:ascii="仿宋_GB2312" w:eastAsia="方正仿宋简体" w:hAnsi="仿宋_GB2312" w:cs="仿宋_GB2312" w:hint="eastAsia"/>
          <w:sz w:val="32"/>
          <w:szCs w:val="32"/>
        </w:rPr>
        <w:t>60%</w:t>
      </w:r>
      <w:r w:rsidR="0033676C">
        <w:rPr>
          <w:rFonts w:ascii="仿宋_GB2312" w:eastAsia="方正仿宋简体" w:hAnsi="仿宋_GB2312" w:cs="仿宋_GB2312" w:hint="eastAsia"/>
          <w:sz w:val="32"/>
          <w:szCs w:val="32"/>
        </w:rPr>
        <w:t>以下，高中阶段学生近视率下降至</w:t>
      </w:r>
      <w:r w:rsidR="0033676C">
        <w:rPr>
          <w:rFonts w:ascii="仿宋_GB2312" w:eastAsia="方正仿宋简体" w:hAnsi="仿宋_GB2312" w:cs="仿宋_GB2312" w:hint="eastAsia"/>
          <w:sz w:val="32"/>
          <w:szCs w:val="32"/>
        </w:rPr>
        <w:t>70%</w:t>
      </w:r>
      <w:r w:rsidR="0033676C">
        <w:rPr>
          <w:rFonts w:ascii="仿宋_GB2312" w:eastAsia="方正仿宋简体" w:hAnsi="仿宋_GB2312" w:cs="仿宋_GB2312" w:hint="eastAsia"/>
          <w:sz w:val="32"/>
          <w:szCs w:val="32"/>
        </w:rPr>
        <w:t>以下。</w:t>
      </w:r>
      <w:r w:rsidR="0033676C">
        <w:rPr>
          <w:rFonts w:ascii="仿宋_GB2312" w:eastAsia="方正仿宋简体" w:hAnsi="仿宋_GB2312" w:cs="仿宋_GB2312" w:hint="eastAsia"/>
          <w:sz w:val="32"/>
          <w:szCs w:val="32"/>
        </w:rPr>
        <w:t>0-6</w:t>
      </w:r>
      <w:r w:rsidR="0033676C">
        <w:rPr>
          <w:rFonts w:ascii="仿宋_GB2312" w:eastAsia="方正仿宋简体" w:hAnsi="仿宋_GB2312" w:cs="仿宋_GB2312" w:hint="eastAsia"/>
          <w:sz w:val="32"/>
          <w:szCs w:val="32"/>
        </w:rPr>
        <w:t>岁儿童眼保健和视力检查覆盖率达到</w:t>
      </w:r>
      <w:r w:rsidR="0033676C">
        <w:rPr>
          <w:rFonts w:ascii="仿宋_GB2312" w:eastAsia="方正仿宋简体" w:hAnsi="仿宋_GB2312" w:cs="仿宋_GB2312" w:hint="eastAsia"/>
          <w:sz w:val="32"/>
          <w:szCs w:val="32"/>
        </w:rPr>
        <w:t>90%</w:t>
      </w:r>
      <w:r w:rsidR="0033676C">
        <w:rPr>
          <w:rFonts w:ascii="仿宋_GB2312" w:eastAsia="方正仿宋简体" w:hAnsi="仿宋_GB2312" w:cs="仿宋_GB2312" w:hint="eastAsia"/>
          <w:sz w:val="32"/>
          <w:szCs w:val="32"/>
        </w:rPr>
        <w:t>以上。</w:t>
      </w:r>
    </w:p>
    <w:p w:rsidR="005C42E7" w:rsidRDefault="00474999">
      <w:pPr>
        <w:spacing w:line="360" w:lineRule="auto"/>
        <w:ind w:firstLineChars="200" w:firstLine="640"/>
        <w:rPr>
          <w:rFonts w:ascii="仿宋_GB2312" w:eastAsia="方正仿宋简体" w:hAnsi="仿宋_GB2312" w:cs="仿宋_GB2312"/>
          <w:color w:val="0070C0"/>
          <w:sz w:val="32"/>
          <w:szCs w:val="32"/>
        </w:rPr>
      </w:pPr>
      <w:r>
        <w:rPr>
          <w:rFonts w:ascii="仿宋_GB2312" w:eastAsia="方正仿宋简体" w:hAnsi="仿宋_GB2312" w:cs="仿宋_GB2312" w:hint="eastAsia"/>
          <w:sz w:val="32"/>
          <w:szCs w:val="32"/>
        </w:rPr>
        <w:lastRenderedPageBreak/>
        <w:t>12</w:t>
      </w:r>
      <w:r>
        <w:rPr>
          <w:rFonts w:ascii="仿宋_GB2312" w:eastAsia="方正仿宋简体" w:hAnsi="仿宋_GB2312" w:cs="仿宋_GB2312" w:hint="eastAsia"/>
          <w:sz w:val="32"/>
          <w:szCs w:val="32"/>
        </w:rPr>
        <w:t>．</w:t>
      </w:r>
      <w:r w:rsidR="0033676C">
        <w:rPr>
          <w:rFonts w:ascii="仿宋_GB2312" w:eastAsia="方正仿宋简体" w:hAnsi="仿宋_GB2312" w:cs="仿宋_GB2312" w:hint="eastAsia"/>
          <w:sz w:val="32"/>
          <w:szCs w:val="32"/>
        </w:rPr>
        <w:t>增强儿童体质，中小学生国家学生体质健康标准达标优良率达到</w:t>
      </w:r>
      <w:r w:rsidR="0033676C">
        <w:rPr>
          <w:rFonts w:ascii="仿宋_GB2312" w:eastAsia="方正仿宋简体" w:hAnsi="仿宋_GB2312" w:cs="仿宋_GB2312" w:hint="eastAsia"/>
          <w:sz w:val="32"/>
          <w:szCs w:val="32"/>
        </w:rPr>
        <w:t>60%</w:t>
      </w:r>
      <w:r w:rsidR="0033676C">
        <w:rPr>
          <w:rFonts w:ascii="仿宋_GB2312" w:eastAsia="方正仿宋简体" w:hAnsi="仿宋_GB2312" w:cs="仿宋_GB2312" w:hint="eastAsia"/>
          <w:sz w:val="32"/>
          <w:szCs w:val="32"/>
        </w:rPr>
        <w:t>以上。</w:t>
      </w:r>
    </w:p>
    <w:p w:rsidR="005C42E7" w:rsidRDefault="00474999">
      <w:pPr>
        <w:spacing w:line="360" w:lineRule="auto"/>
        <w:ind w:firstLineChars="200" w:firstLine="640"/>
        <w:rPr>
          <w:rFonts w:ascii="仿宋_GB2312" w:eastAsia="方正仿宋简体" w:hAnsi="仿宋_GB2312" w:cs="仿宋_GB2312"/>
          <w:color w:val="0070C0"/>
          <w:sz w:val="32"/>
          <w:szCs w:val="32"/>
        </w:rPr>
      </w:pPr>
      <w:r>
        <w:rPr>
          <w:rFonts w:ascii="仿宋_GB2312" w:eastAsia="方正仿宋简体" w:hAnsi="仿宋_GB2312" w:cs="仿宋_GB2312" w:hint="eastAsia"/>
          <w:sz w:val="32"/>
          <w:szCs w:val="32"/>
        </w:rPr>
        <w:t>13</w:t>
      </w:r>
      <w:r>
        <w:rPr>
          <w:rFonts w:ascii="仿宋_GB2312" w:eastAsia="方正仿宋简体" w:hAnsi="仿宋_GB2312" w:cs="仿宋_GB2312" w:hint="eastAsia"/>
          <w:sz w:val="32"/>
          <w:szCs w:val="32"/>
        </w:rPr>
        <w:t>．</w:t>
      </w:r>
      <w:r w:rsidR="0033676C">
        <w:rPr>
          <w:rFonts w:ascii="仿宋_GB2312" w:eastAsia="方正仿宋简体" w:hAnsi="仿宋_GB2312" w:cs="仿宋_GB2312" w:hint="eastAsia"/>
          <w:sz w:val="32"/>
          <w:szCs w:val="32"/>
        </w:rPr>
        <w:t>增强儿童心理健康服务能力，提升儿童心理健康水平。中小学生心理健康建档率</w:t>
      </w:r>
      <w:r w:rsidR="0033676C">
        <w:rPr>
          <w:rFonts w:ascii="仿宋_GB2312" w:eastAsia="方正仿宋简体" w:hAnsi="仿宋_GB2312" w:cs="仿宋_GB2312" w:hint="eastAsia"/>
          <w:sz w:val="32"/>
          <w:szCs w:val="32"/>
        </w:rPr>
        <w:t>100%</w:t>
      </w:r>
      <w:r w:rsidR="0033676C">
        <w:rPr>
          <w:rFonts w:ascii="仿宋_GB2312" w:eastAsia="方正仿宋简体" w:hAnsi="仿宋_GB2312" w:cs="仿宋_GB2312" w:hint="eastAsia"/>
          <w:sz w:val="32"/>
          <w:szCs w:val="32"/>
        </w:rPr>
        <w:t>。</w:t>
      </w:r>
    </w:p>
    <w:p w:rsidR="005C42E7" w:rsidRDefault="00474999" w:rsidP="00474999">
      <w:pPr>
        <w:spacing w:line="360" w:lineRule="auto"/>
        <w:ind w:firstLineChars="200" w:firstLine="640"/>
        <w:rPr>
          <w:rFonts w:ascii="仿宋_GB2312" w:eastAsia="方正仿宋简体" w:hAnsi="仿宋_GB2312" w:cs="仿宋_GB2312"/>
          <w:color w:val="0070C0"/>
          <w:sz w:val="32"/>
          <w:szCs w:val="32"/>
        </w:rPr>
      </w:pPr>
      <w:r>
        <w:rPr>
          <w:rFonts w:ascii="仿宋_GB2312" w:eastAsia="方正仿宋简体" w:hAnsi="仿宋_GB2312" w:cs="仿宋_GB2312" w:hint="eastAsia"/>
          <w:sz w:val="32"/>
          <w:szCs w:val="32"/>
        </w:rPr>
        <w:t>14</w:t>
      </w:r>
      <w:r>
        <w:rPr>
          <w:rFonts w:ascii="仿宋_GB2312" w:eastAsia="方正仿宋简体" w:hAnsi="仿宋_GB2312" w:cs="仿宋_GB2312" w:hint="eastAsia"/>
          <w:sz w:val="32"/>
          <w:szCs w:val="32"/>
        </w:rPr>
        <w:t>．</w:t>
      </w:r>
      <w:r w:rsidR="0033676C">
        <w:rPr>
          <w:rFonts w:ascii="仿宋_GB2312" w:eastAsia="方正仿宋简体" w:hAnsi="仿宋_GB2312" w:cs="仿宋_GB2312" w:hint="eastAsia"/>
          <w:sz w:val="32"/>
          <w:szCs w:val="32"/>
        </w:rPr>
        <w:t>适龄儿童普遍接受性教育，儿童性健康服务可及性明显提高。</w:t>
      </w:r>
    </w:p>
    <w:p w:rsidR="005C42E7" w:rsidRPr="00474999" w:rsidRDefault="0033676C" w:rsidP="00474999">
      <w:pPr>
        <w:adjustRightInd w:val="0"/>
        <w:spacing w:line="360" w:lineRule="auto"/>
        <w:ind w:firstLineChars="200" w:firstLine="640"/>
        <w:jc w:val="left"/>
        <w:rPr>
          <w:rFonts w:ascii="仿宋_GB2312" w:eastAsia="方正楷体简体" w:hAnsi="仿宋_GB2312" w:cs="仿宋_GB2312"/>
          <w:bCs/>
          <w:color w:val="000000"/>
          <w:sz w:val="32"/>
          <w:szCs w:val="32"/>
        </w:rPr>
      </w:pPr>
      <w:r w:rsidRPr="00474999">
        <w:rPr>
          <w:rFonts w:ascii="仿宋_GB2312" w:eastAsia="方正楷体简体" w:hAnsi="仿宋_GB2312" w:cs="仿宋_GB2312" w:hint="eastAsia"/>
          <w:bCs/>
          <w:color w:val="000000"/>
          <w:sz w:val="32"/>
          <w:szCs w:val="32"/>
        </w:rPr>
        <w:t>策略措施：</w:t>
      </w:r>
    </w:p>
    <w:p w:rsidR="005C42E7" w:rsidRPr="00740663" w:rsidRDefault="00474999" w:rsidP="00474999">
      <w:pPr>
        <w:spacing w:line="360" w:lineRule="auto"/>
        <w:ind w:firstLineChars="200" w:firstLine="640"/>
        <w:rPr>
          <w:rFonts w:ascii="方正仿宋简体" w:eastAsia="方正仿宋简体" w:hAnsi="仿宋_GB2312" w:cs="仿宋_GB2312"/>
          <w:color w:val="0070C0"/>
          <w:sz w:val="32"/>
          <w:szCs w:val="32"/>
        </w:rPr>
      </w:pPr>
      <w:r w:rsidRPr="00740663">
        <w:rPr>
          <w:rFonts w:ascii="方正仿宋简体" w:eastAsia="方正仿宋简体" w:hAnsi="仿宋_GB2312" w:cs="仿宋_GB2312" w:hint="eastAsia"/>
          <w:sz w:val="32"/>
          <w:szCs w:val="32"/>
        </w:rPr>
        <w:t>1．</w:t>
      </w:r>
      <w:r w:rsidR="0033676C" w:rsidRPr="00740663">
        <w:rPr>
          <w:rFonts w:ascii="方正仿宋简体" w:eastAsia="方正仿宋简体" w:hAnsi="仿宋_GB2312" w:cs="仿宋_GB2312" w:hint="eastAsia"/>
          <w:sz w:val="32"/>
          <w:szCs w:val="32"/>
        </w:rPr>
        <w:t>完善儿童健康服务体系。健全涵盖儿童的基本医疗卫生制度，加强儿童医疗保障政策与公共卫生政策衔接。加大对儿童医疗卫生与健康事业的投入力度，构建市、镇（街）、村（社区）三级儿童医疗保健服务网络，推进</w:t>
      </w:r>
      <w:proofErr w:type="gramStart"/>
      <w:r w:rsidR="0033676C" w:rsidRPr="00740663">
        <w:rPr>
          <w:rFonts w:ascii="方正仿宋简体" w:eastAsia="方正仿宋简体" w:hAnsi="仿宋_GB2312" w:cs="仿宋_GB2312" w:hint="eastAsia"/>
          <w:sz w:val="32"/>
          <w:szCs w:val="32"/>
        </w:rPr>
        <w:t>医</w:t>
      </w:r>
      <w:proofErr w:type="gramEnd"/>
      <w:r w:rsidR="0033676C" w:rsidRPr="00740663">
        <w:rPr>
          <w:rFonts w:ascii="方正仿宋简体" w:eastAsia="方正仿宋简体" w:hAnsi="仿宋_GB2312" w:cs="仿宋_GB2312" w:hint="eastAsia"/>
          <w:sz w:val="32"/>
          <w:szCs w:val="32"/>
        </w:rPr>
        <w:t>共体建设，以妇幼保健机构、儿童医院和综合医院儿科为重点，统筹规划和配置区域内儿童健康服务资源，促进优质资源共享，逐步实现妇幼健康服务均等化。建设一体化妇幼健康信息平台，加快建设全市妇幼健康管理信息系统，完善儿童健康统计制度，推进“互联网+妇幼健康”服务模式，加强妇幼健康大数据管理，推动妇幼健康信息平台与电子健康档案的互联互通和信息共享，逐步实现儿童健康全周期全过程管理和服务的信息化、智能化。加快儿童医学人才培养，提高全科医生的儿科和儿童保健专业技能与薪酬待遇，增强岗位吸引力。每千名儿童拥有儿科执业（助理）医生1.12名、床位增至3.17张。至少有1所公立医院设置有病房的儿科，儿科床位</w:t>
      </w:r>
      <w:r w:rsidR="0033676C" w:rsidRPr="00740663">
        <w:rPr>
          <w:rFonts w:ascii="方正仿宋简体" w:eastAsia="方正仿宋简体" w:hAnsi="仿宋_GB2312" w:cs="仿宋_GB2312" w:hint="eastAsia"/>
          <w:sz w:val="32"/>
          <w:szCs w:val="32"/>
        </w:rPr>
        <w:lastRenderedPageBreak/>
        <w:t>至少占医院总床位的10%。每所乡镇卫生院、社区卫生服务中心至少配备1名提供规范儿童基本医疗服务的全科医生或儿科医生、2名专业从事儿童保健的医生。完善儿童急救体系，建立新生儿、儿童危重症救助网络和快速转运通道。</w:t>
      </w:r>
    </w:p>
    <w:p w:rsidR="005C42E7" w:rsidRPr="00740663" w:rsidRDefault="00474999">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2．</w:t>
      </w:r>
      <w:r w:rsidR="0033676C" w:rsidRPr="00740663">
        <w:rPr>
          <w:rFonts w:ascii="方正仿宋简体" w:eastAsia="方正仿宋简体" w:hAnsi="仿宋_GB2312" w:cs="仿宋_GB2312" w:hint="eastAsia"/>
          <w:sz w:val="32"/>
          <w:szCs w:val="32"/>
        </w:rPr>
        <w:t>加强儿童保健服务和管理。加强儿童保健门诊标准化、规范化建设。扎实开展0</w:t>
      </w:r>
      <w:r w:rsidR="0033676C" w:rsidRPr="00740663">
        <w:rPr>
          <w:rFonts w:ascii="方正仿宋简体" w:eastAsia="方正仿宋简体" w:hAnsi="仿宋_GB2312" w:cs="仿宋_GB2312" w:hint="eastAsia"/>
          <w:color w:val="0070C0"/>
          <w:sz w:val="32"/>
          <w:szCs w:val="32"/>
        </w:rPr>
        <w:t>—</w:t>
      </w:r>
      <w:r w:rsidR="0033676C" w:rsidRPr="00740663">
        <w:rPr>
          <w:rFonts w:ascii="方正仿宋简体" w:eastAsia="方正仿宋简体" w:hAnsi="仿宋_GB2312" w:cs="仿宋_GB2312" w:hint="eastAsia"/>
          <w:sz w:val="32"/>
          <w:szCs w:val="32"/>
        </w:rPr>
        <w:t>6岁儿童健康管理工作，3岁以下儿童系统管理率和7岁以下儿童健康管理率保持在9</w:t>
      </w:r>
      <w:r w:rsidR="00F17148">
        <w:rPr>
          <w:rFonts w:ascii="方正仿宋简体" w:eastAsia="方正仿宋简体" w:hAnsi="仿宋_GB2312" w:cs="仿宋_GB2312" w:hint="eastAsia"/>
          <w:sz w:val="32"/>
          <w:szCs w:val="32"/>
        </w:rPr>
        <w:t>2</w:t>
      </w:r>
      <w:r w:rsidR="0033676C" w:rsidRPr="00740663">
        <w:rPr>
          <w:rFonts w:ascii="方正仿宋简体" w:eastAsia="方正仿宋简体" w:hAnsi="仿宋_GB2312" w:cs="仿宋_GB2312" w:hint="eastAsia"/>
          <w:sz w:val="32"/>
          <w:szCs w:val="32"/>
        </w:rPr>
        <w:t>%以上。推动开展0</w:t>
      </w:r>
      <w:r w:rsidR="0033676C" w:rsidRPr="00740663">
        <w:rPr>
          <w:rFonts w:ascii="方正仿宋简体" w:eastAsia="方正仿宋简体" w:hAnsi="仿宋_GB2312" w:cs="仿宋_GB2312" w:hint="eastAsia"/>
          <w:color w:val="0070C0"/>
          <w:sz w:val="32"/>
          <w:szCs w:val="32"/>
        </w:rPr>
        <w:t>—</w:t>
      </w:r>
      <w:r w:rsidR="0033676C" w:rsidRPr="00740663">
        <w:rPr>
          <w:rFonts w:ascii="方正仿宋简体" w:eastAsia="方正仿宋简体" w:hAnsi="仿宋_GB2312" w:cs="仿宋_GB2312" w:hint="eastAsia"/>
          <w:sz w:val="32"/>
          <w:szCs w:val="32"/>
        </w:rPr>
        <w:t>6岁视力、听力、肢体、智力残疾和孤独症等五类残疾为重点的儿童残疾筛查，完善筛查、诊断、康复、救助相衔接的工作机制。加强学校、幼儿园、托</w:t>
      </w:r>
      <w:proofErr w:type="gramStart"/>
      <w:r w:rsidR="0033676C" w:rsidRPr="00740663">
        <w:rPr>
          <w:rFonts w:ascii="方正仿宋简体" w:eastAsia="方正仿宋简体" w:hAnsi="仿宋_GB2312" w:cs="仿宋_GB2312" w:hint="eastAsia"/>
          <w:sz w:val="32"/>
          <w:szCs w:val="32"/>
        </w:rPr>
        <w:t>育机构</w:t>
      </w:r>
      <w:proofErr w:type="gramEnd"/>
      <w:r w:rsidR="0033676C" w:rsidRPr="00740663">
        <w:rPr>
          <w:rFonts w:ascii="方正仿宋简体" w:eastAsia="方正仿宋简体" w:hAnsi="仿宋_GB2312" w:cs="仿宋_GB2312" w:hint="eastAsia"/>
          <w:sz w:val="32"/>
          <w:szCs w:val="32"/>
        </w:rPr>
        <w:t>的常见病预防保健能力，按标准配备校医、托幼托</w:t>
      </w:r>
      <w:proofErr w:type="gramStart"/>
      <w:r w:rsidR="0033676C" w:rsidRPr="00740663">
        <w:rPr>
          <w:rFonts w:ascii="方正仿宋简体" w:eastAsia="方正仿宋简体" w:hAnsi="仿宋_GB2312" w:cs="仿宋_GB2312" w:hint="eastAsia"/>
          <w:sz w:val="32"/>
          <w:szCs w:val="32"/>
        </w:rPr>
        <w:t>育机构</w:t>
      </w:r>
      <w:proofErr w:type="gramEnd"/>
      <w:r w:rsidR="0033676C" w:rsidRPr="00740663">
        <w:rPr>
          <w:rFonts w:ascii="方正仿宋简体" w:eastAsia="方正仿宋简体" w:hAnsi="仿宋_GB2312" w:cs="仿宋_GB2312" w:hint="eastAsia"/>
          <w:sz w:val="32"/>
          <w:szCs w:val="32"/>
        </w:rPr>
        <w:t>卫生保健人员和必要保健设备。加强对孤儿、流动、留守以及困境儿童等重点群体的健康管理。</w:t>
      </w:r>
    </w:p>
    <w:p w:rsidR="005C42E7" w:rsidRPr="00740663" w:rsidRDefault="00474999">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3．</w:t>
      </w:r>
      <w:r w:rsidR="0033676C" w:rsidRPr="00740663">
        <w:rPr>
          <w:rFonts w:ascii="方正仿宋简体" w:eastAsia="方正仿宋简体" w:hAnsi="仿宋_GB2312" w:cs="仿宋_GB2312" w:hint="eastAsia"/>
          <w:sz w:val="32"/>
          <w:szCs w:val="32"/>
        </w:rPr>
        <w:t>加大儿童健康知识宣传普及力度。强化父母或其他监护人是儿童</w:t>
      </w:r>
      <w:proofErr w:type="gramStart"/>
      <w:r w:rsidR="0033676C" w:rsidRPr="00740663">
        <w:rPr>
          <w:rFonts w:ascii="方正仿宋简体" w:eastAsia="方正仿宋简体" w:hAnsi="仿宋_GB2312" w:cs="仿宋_GB2312" w:hint="eastAsia"/>
          <w:sz w:val="32"/>
          <w:szCs w:val="32"/>
        </w:rPr>
        <w:t>健康第一</w:t>
      </w:r>
      <w:proofErr w:type="gramEnd"/>
      <w:r w:rsidR="0033676C" w:rsidRPr="00740663">
        <w:rPr>
          <w:rFonts w:ascii="方正仿宋简体" w:eastAsia="方正仿宋简体" w:hAnsi="仿宋_GB2312" w:cs="仿宋_GB2312" w:hint="eastAsia"/>
          <w:sz w:val="32"/>
          <w:szCs w:val="32"/>
        </w:rPr>
        <w:t>责任人的理念，依托家庭、社区、学校、幼儿园、托育机构，加大预防疾病、及时就医、合理用药、合理膳食、应急避险、心理健康等知识和技能宣传普及力度，促进儿童养成健康行为习惯，提高父母或其他监护人健康素养。</w:t>
      </w:r>
      <w:proofErr w:type="gramStart"/>
      <w:r w:rsidR="0033676C" w:rsidRPr="00740663">
        <w:rPr>
          <w:rFonts w:ascii="方正仿宋简体" w:eastAsia="方正仿宋简体" w:hAnsi="仿宋_GB2312" w:cs="仿宋_GB2312" w:hint="eastAsia"/>
          <w:sz w:val="32"/>
          <w:szCs w:val="32"/>
        </w:rPr>
        <w:t>构建全</w:t>
      </w:r>
      <w:proofErr w:type="gramEnd"/>
      <w:r w:rsidR="0033676C" w:rsidRPr="00740663">
        <w:rPr>
          <w:rFonts w:ascii="方正仿宋简体" w:eastAsia="方正仿宋简体" w:hAnsi="仿宋_GB2312" w:cs="仿宋_GB2312" w:hint="eastAsia"/>
          <w:sz w:val="32"/>
          <w:szCs w:val="32"/>
        </w:rPr>
        <w:t>媒体健康知识传播机制</w:t>
      </w:r>
      <w:r w:rsidR="0033676C" w:rsidRPr="00740663">
        <w:rPr>
          <w:rFonts w:ascii="方正仿宋简体" w:eastAsia="方正仿宋简体" w:hAnsi="仿宋_GB2312" w:cs="仿宋_GB2312" w:hint="eastAsia"/>
          <w:color w:val="0070C0"/>
          <w:sz w:val="32"/>
          <w:szCs w:val="32"/>
        </w:rPr>
        <w:t>，</w:t>
      </w:r>
      <w:r w:rsidR="0033676C" w:rsidRPr="00740663">
        <w:rPr>
          <w:rFonts w:ascii="方正仿宋简体" w:eastAsia="方正仿宋简体" w:hAnsi="仿宋_GB2312" w:cs="仿宋_GB2312" w:hint="eastAsia"/>
          <w:sz w:val="32"/>
          <w:szCs w:val="32"/>
        </w:rPr>
        <w:t>推进医疗机构规范设置孕妇学校和家长课堂，鼓励医疗机构、医务人员、相关社会组织等开展健康科普活动。预防和制止儿童吸烟（含电子烟）、酗酒，保护儿童远离毒品。</w:t>
      </w:r>
    </w:p>
    <w:p w:rsidR="005C42E7" w:rsidRPr="00740663" w:rsidRDefault="0033676C">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lastRenderedPageBreak/>
        <w:t>4</w:t>
      </w:r>
      <w:r w:rsidR="00474999" w:rsidRPr="00740663">
        <w:rPr>
          <w:rFonts w:ascii="方正仿宋简体" w:eastAsia="方正仿宋简体" w:hAnsi="仿宋_GB2312" w:cs="仿宋_GB2312" w:hint="eastAsia"/>
          <w:sz w:val="32"/>
          <w:szCs w:val="32"/>
        </w:rPr>
        <w:t>．</w:t>
      </w:r>
      <w:r w:rsidRPr="00740663">
        <w:rPr>
          <w:rFonts w:ascii="方正仿宋简体" w:eastAsia="方正仿宋简体" w:hAnsi="仿宋_GB2312" w:cs="仿宋_GB2312" w:hint="eastAsia"/>
          <w:sz w:val="32"/>
          <w:szCs w:val="32"/>
        </w:rPr>
        <w:t>保障新生儿安全与健康。推进医疗机构产科、新生儿科质量规范化管理体系建设。深入实施危重新生儿筛查评估、高危新生儿专案管理、危急重症救治、新生儿死亡评审等制度。加强新生儿规范化访视工作，新生儿访视率保持在90%以上。依托现有机构加强危重新生儿救治中心建设，强化危重新生儿救治保障。</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5．</w:t>
      </w:r>
      <w:r w:rsidR="0033676C" w:rsidRPr="00740663">
        <w:rPr>
          <w:rFonts w:ascii="方正仿宋简体" w:eastAsia="方正仿宋简体" w:hAnsi="仿宋_GB2312" w:cs="仿宋_GB2312" w:hint="eastAsia"/>
          <w:sz w:val="32"/>
          <w:szCs w:val="32"/>
        </w:rPr>
        <w:t>加强出生缺陷综合防治。建立多部门联动防治出生缺陷的工作机制，落实出生缺陷防治三级预防措施，推广婚前医学检查、婚姻登记、生育指导“一站式”服务，实现孕前、孕中、孕后全周期妇幼健康知识普及。开展婚前孕前优生健康检查、产前筛查、新生儿疾病筛查等出生缺陷防控项目。强化婚前保健和孕前保健服务，提高产前筛查和诊断能力，推动围孕期、产前产后一体化和多学科诊疗协作，规范服务与质量监管。扩大优化产前重点病种、新生儿疾病筛查病种范围，建立筛查、阳性病例召回、诊断、治疗和随访一体化服务模式，促进</w:t>
      </w:r>
      <w:proofErr w:type="gramStart"/>
      <w:r w:rsidR="0033676C" w:rsidRPr="00740663">
        <w:rPr>
          <w:rFonts w:ascii="方正仿宋简体" w:eastAsia="方正仿宋简体" w:hAnsi="仿宋_GB2312" w:cs="仿宋_GB2312" w:hint="eastAsia"/>
          <w:sz w:val="32"/>
          <w:szCs w:val="32"/>
        </w:rPr>
        <w:t>早筛早诊</w:t>
      </w:r>
      <w:proofErr w:type="gramEnd"/>
      <w:r w:rsidR="0033676C" w:rsidRPr="00740663">
        <w:rPr>
          <w:rFonts w:ascii="方正仿宋简体" w:eastAsia="方正仿宋简体" w:hAnsi="仿宋_GB2312" w:cs="仿宋_GB2312" w:hint="eastAsia"/>
          <w:sz w:val="32"/>
          <w:szCs w:val="32"/>
        </w:rPr>
        <w:t>早治。减少重型地中海贫血、唐氏综合征、神经管缺陷等严重出生缺陷儿出生。逐步开展婴幼儿自闭症早期筛查、罕见病胎儿产前筛查与诊断。做好出生缺陷患儿基本医疗保障工作，降低重大出生缺陷疾病医疗费用负担。实施先天性结构畸形、遗传代谢性疾病、功能性出生缺陷救助项目。加强出生缺陷监测，促进出生缺陷防治领域科技创新和成果转化。</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lastRenderedPageBreak/>
        <w:t>6．</w:t>
      </w:r>
      <w:r w:rsidR="0033676C" w:rsidRPr="00740663">
        <w:rPr>
          <w:rFonts w:ascii="方正仿宋简体" w:eastAsia="方正仿宋简体" w:hAnsi="仿宋_GB2312" w:cs="仿宋_GB2312" w:hint="eastAsia"/>
          <w:sz w:val="32"/>
          <w:szCs w:val="32"/>
        </w:rPr>
        <w:t>强化儿童疾病防治。以早产、低出生体重、贫血、肥胖、心理行为异常、视力不良、龋齿、脊柱弯曲异常等儿童健康问题为重点，推广儿童疾病防治适宜技术，建立早期筛查、诊断和干预服务机制和监测制度。加强儿童重大传染性疾病、新发传染病管理，以及艾滋病、梅毒和乙肝母婴阻断工作。完善儿童血液病、恶性肿瘤等重病诊疗体系、药品供应制度、综合保障制度。科学合理制定罕见病目录，加强罕见病管理。推广应用中医儿科适宜技术。</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7．</w:t>
      </w:r>
      <w:r w:rsidR="0033676C" w:rsidRPr="00740663">
        <w:rPr>
          <w:rFonts w:ascii="方正仿宋简体" w:eastAsia="方正仿宋简体" w:hAnsi="仿宋_GB2312" w:cs="仿宋_GB2312" w:hint="eastAsia"/>
          <w:sz w:val="32"/>
          <w:szCs w:val="32"/>
        </w:rPr>
        <w:t>加强儿童免疫规划疫苗管理和预防接种。扩大免疫规划疫苗种类，及时跟进国家免疫规划疫苗种类动态调整，维持较高水平的国家免疫规划疫苗接种率。强化对疫苗流通和预防接种管理，完善预防接种异常反应补偿相关政策。开展适龄女童人乳头瘤病毒</w:t>
      </w:r>
      <w:r w:rsidR="00FF37CF">
        <w:rPr>
          <w:rFonts w:ascii="方正仿宋简体" w:eastAsia="方正仿宋简体" w:hAnsi="仿宋_GB2312" w:cs="仿宋_GB2312" w:hint="eastAsia"/>
          <w:sz w:val="32"/>
          <w:szCs w:val="32"/>
        </w:rPr>
        <w:t>（</w:t>
      </w:r>
      <w:r w:rsidR="00FF37CF" w:rsidRPr="00740663">
        <w:rPr>
          <w:rFonts w:ascii="方正仿宋简体" w:eastAsia="方正仿宋简体" w:hAnsi="仿宋_GB2312" w:cs="仿宋_GB2312" w:hint="eastAsia"/>
          <w:sz w:val="32"/>
          <w:szCs w:val="32"/>
        </w:rPr>
        <w:t>HPV</w:t>
      </w:r>
      <w:r w:rsidR="00FF37CF">
        <w:rPr>
          <w:rFonts w:ascii="方正仿宋简体" w:eastAsia="方正仿宋简体" w:hAnsi="仿宋_GB2312" w:cs="仿宋_GB2312" w:hint="eastAsia"/>
          <w:sz w:val="32"/>
          <w:szCs w:val="32"/>
        </w:rPr>
        <w:t>）</w:t>
      </w:r>
      <w:r w:rsidR="0033676C" w:rsidRPr="00740663">
        <w:rPr>
          <w:rFonts w:ascii="方正仿宋简体" w:eastAsia="方正仿宋简体" w:hAnsi="仿宋_GB2312" w:cs="仿宋_GB2312" w:hint="eastAsia"/>
          <w:sz w:val="32"/>
          <w:szCs w:val="32"/>
        </w:rPr>
        <w:t>疫苗免费接种，加强社会宣传、提高接种率。</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8．</w:t>
      </w:r>
      <w:r w:rsidR="0033676C" w:rsidRPr="00740663">
        <w:rPr>
          <w:rFonts w:ascii="方正仿宋简体" w:eastAsia="方正仿宋简体" w:hAnsi="仿宋_GB2312" w:cs="仿宋_GB2312" w:hint="eastAsia"/>
          <w:sz w:val="32"/>
          <w:szCs w:val="32"/>
        </w:rPr>
        <w:t>加强儿童早期发展服务。建立健全多部门协作的儿童早期发展工作机制，开展涵盖良好健康、充足营养、回应性照护、早期学习、安全保障等多维度的城乡儿童早期综合服务。推动建设一批承担指导功能的综合性照护服务机构和社区照护服务设施。支持和引导社会力量依托社区提供普惠性婴幼儿照护服务。加强对家庭和托</w:t>
      </w:r>
      <w:proofErr w:type="gramStart"/>
      <w:r w:rsidR="0033676C" w:rsidRPr="00740663">
        <w:rPr>
          <w:rFonts w:ascii="方正仿宋简体" w:eastAsia="方正仿宋简体" w:hAnsi="仿宋_GB2312" w:cs="仿宋_GB2312" w:hint="eastAsia"/>
          <w:sz w:val="32"/>
          <w:szCs w:val="32"/>
        </w:rPr>
        <w:t>育机构</w:t>
      </w:r>
      <w:proofErr w:type="gramEnd"/>
      <w:r w:rsidR="0033676C" w:rsidRPr="00740663">
        <w:rPr>
          <w:rFonts w:ascii="方正仿宋简体" w:eastAsia="方正仿宋简体" w:hAnsi="仿宋_GB2312" w:cs="仿宋_GB2312" w:hint="eastAsia"/>
          <w:sz w:val="32"/>
          <w:szCs w:val="32"/>
        </w:rPr>
        <w:t>的婴幼儿早期发展指导服务。对确有照护困难的家庭或婴幼儿提供必要的服务。探索推广入户家访指导等适合农村边远地区儿童、困境</w:t>
      </w:r>
      <w:r w:rsidR="0033676C" w:rsidRPr="00740663">
        <w:rPr>
          <w:rFonts w:ascii="方正仿宋简体" w:eastAsia="方正仿宋简体" w:hAnsi="仿宋_GB2312" w:cs="仿宋_GB2312" w:hint="eastAsia"/>
          <w:sz w:val="32"/>
          <w:szCs w:val="32"/>
        </w:rPr>
        <w:lastRenderedPageBreak/>
        <w:t>儿童的早期发展服务模式。</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9．</w:t>
      </w:r>
      <w:r w:rsidR="0033676C" w:rsidRPr="00740663">
        <w:rPr>
          <w:rFonts w:ascii="方正仿宋简体" w:eastAsia="方正仿宋简体" w:hAnsi="仿宋_GB2312" w:cs="仿宋_GB2312" w:hint="eastAsia"/>
          <w:sz w:val="32"/>
          <w:szCs w:val="32"/>
        </w:rPr>
        <w:t>改善儿童营养状况。关注儿童生命早期1000天营养，开展孕前、孕产期营养与膳食评价指导。完善和落实支持母乳喂养的相关政策，0</w:t>
      </w:r>
      <w:r w:rsidR="0033676C" w:rsidRPr="00740663">
        <w:rPr>
          <w:rFonts w:ascii="方正仿宋简体" w:eastAsia="方正仿宋简体" w:hAnsi="仿宋_GB2312" w:cs="仿宋_GB2312" w:hint="eastAsia"/>
          <w:color w:val="0070C0"/>
          <w:sz w:val="32"/>
          <w:szCs w:val="32"/>
        </w:rPr>
        <w:t>—</w:t>
      </w:r>
      <w:r w:rsidR="0033676C" w:rsidRPr="00740663">
        <w:rPr>
          <w:rFonts w:ascii="方正仿宋简体" w:eastAsia="方正仿宋简体" w:hAnsi="仿宋_GB2312" w:cs="仿宋_GB2312" w:hint="eastAsia"/>
          <w:sz w:val="32"/>
          <w:szCs w:val="32"/>
        </w:rPr>
        <w:t>6个月婴儿纯母乳喂养率达到60%以上，普及6月龄以上儿童合理添加辅食的知识技能。开展儿童生长发育监测和评价，加强个性化营养指导，保障儿童充足营养。</w:t>
      </w:r>
      <w:proofErr w:type="gramStart"/>
      <w:r w:rsidR="0033676C" w:rsidRPr="00740663">
        <w:rPr>
          <w:rFonts w:ascii="方正仿宋简体" w:eastAsia="方正仿宋简体" w:hAnsi="仿宋_GB2312" w:cs="仿宋_GB2312" w:hint="eastAsia"/>
          <w:sz w:val="32"/>
          <w:szCs w:val="32"/>
        </w:rPr>
        <w:t>加强食育教育</w:t>
      </w:r>
      <w:proofErr w:type="gramEnd"/>
      <w:r w:rsidR="0033676C" w:rsidRPr="00740663">
        <w:rPr>
          <w:rFonts w:ascii="方正仿宋简体" w:eastAsia="方正仿宋简体" w:hAnsi="仿宋_GB2312" w:cs="仿宋_GB2312" w:hint="eastAsia"/>
          <w:sz w:val="32"/>
          <w:szCs w:val="32"/>
        </w:rPr>
        <w:t>，引导科学均衡饮食、吃动平衡，预防控制儿童超重和肥胖。加强学校、幼儿园、托</w:t>
      </w:r>
      <w:proofErr w:type="gramStart"/>
      <w:r w:rsidR="0033676C" w:rsidRPr="00740663">
        <w:rPr>
          <w:rFonts w:ascii="方正仿宋简体" w:eastAsia="方正仿宋简体" w:hAnsi="仿宋_GB2312" w:cs="仿宋_GB2312" w:hint="eastAsia"/>
          <w:sz w:val="32"/>
          <w:szCs w:val="32"/>
        </w:rPr>
        <w:t>育机构</w:t>
      </w:r>
      <w:proofErr w:type="gramEnd"/>
      <w:r w:rsidR="0033676C" w:rsidRPr="00740663">
        <w:rPr>
          <w:rFonts w:ascii="方正仿宋简体" w:eastAsia="方正仿宋简体" w:hAnsi="仿宋_GB2312" w:cs="仿宋_GB2312" w:hint="eastAsia"/>
          <w:sz w:val="32"/>
          <w:szCs w:val="32"/>
        </w:rPr>
        <w:t>的营养健康教育和膳食指导。</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10．</w:t>
      </w:r>
      <w:r w:rsidR="0033676C" w:rsidRPr="00740663">
        <w:rPr>
          <w:rFonts w:ascii="方正仿宋简体" w:eastAsia="方正仿宋简体" w:hAnsi="仿宋_GB2312" w:cs="仿宋_GB2312" w:hint="eastAsia"/>
          <w:sz w:val="32"/>
          <w:szCs w:val="32"/>
        </w:rPr>
        <w:t>加强儿童口腔保健，建立儿童龋齿监测制度。开展口腔健康教育，提高口腔健康教育的可及性，培养儿童勤刷牙、勤漱口等卫生习惯，形成自主自律的健康生活方式。开展“减糖”专项行动，减少儿童含糖饮料和高糖食品摄入。逐步实施儿童六龄齿免费窝沟封闭项目，积极推进儿童牙齿涂氟项目。</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11．</w:t>
      </w:r>
      <w:r w:rsidR="0033676C" w:rsidRPr="00740663">
        <w:rPr>
          <w:rFonts w:ascii="方正仿宋简体" w:eastAsia="方正仿宋简体" w:hAnsi="仿宋_GB2312" w:cs="仿宋_GB2312" w:hint="eastAsia"/>
          <w:sz w:val="32"/>
          <w:szCs w:val="32"/>
        </w:rPr>
        <w:t>预防和控制儿童近视。加强视力健康教育，督促学校、引导家庭减轻孩子学业负担，养成中小学生爱眼、护眼和科学用眼的习惯。教育儿童按需科学规范合理使用电子产品，中小学生每天</w:t>
      </w:r>
      <w:proofErr w:type="gramStart"/>
      <w:r w:rsidR="0033676C" w:rsidRPr="00740663">
        <w:rPr>
          <w:rFonts w:ascii="方正仿宋简体" w:eastAsia="方正仿宋简体" w:hAnsi="仿宋_GB2312" w:cs="仿宋_GB2312" w:hint="eastAsia"/>
          <w:sz w:val="32"/>
          <w:szCs w:val="32"/>
        </w:rPr>
        <w:t>非学习</w:t>
      </w:r>
      <w:proofErr w:type="gramEnd"/>
      <w:r w:rsidR="0033676C" w:rsidRPr="00740663">
        <w:rPr>
          <w:rFonts w:ascii="方正仿宋简体" w:eastAsia="方正仿宋简体" w:hAnsi="仿宋_GB2312" w:cs="仿宋_GB2312" w:hint="eastAsia"/>
          <w:sz w:val="32"/>
          <w:szCs w:val="32"/>
        </w:rPr>
        <w:t>目的使用电子屏幕产品累积不超过1小时，小学生每次使用电子屏幕产品不超过20分钟。保障学校、幼儿园室内采光、照明、课桌椅、黑板达到规定标准。监督学生做好眼保健操，纠正不良读写姿势。持续改善儿童</w:t>
      </w:r>
      <w:r w:rsidR="0033676C" w:rsidRPr="00740663">
        <w:rPr>
          <w:rFonts w:ascii="方正仿宋简体" w:eastAsia="方正仿宋简体" w:hAnsi="仿宋_GB2312" w:cs="仿宋_GB2312" w:hint="eastAsia"/>
          <w:sz w:val="32"/>
          <w:szCs w:val="32"/>
        </w:rPr>
        <w:lastRenderedPageBreak/>
        <w:t>外部环境和生活方式，确保儿童户外活动、锻炼和睡眠时间，儿童每天接触户外自然光不少于1小时。加强0</w:t>
      </w:r>
      <w:r w:rsidR="0033676C" w:rsidRPr="00740663">
        <w:rPr>
          <w:rFonts w:ascii="方正仿宋简体" w:eastAsia="方正仿宋简体" w:hAnsi="仿宋_GB2312" w:cs="仿宋_GB2312" w:hint="eastAsia"/>
          <w:color w:val="0070C0"/>
          <w:sz w:val="32"/>
          <w:szCs w:val="32"/>
        </w:rPr>
        <w:t>—</w:t>
      </w:r>
      <w:r w:rsidR="0033676C" w:rsidRPr="00740663">
        <w:rPr>
          <w:rFonts w:ascii="方正仿宋简体" w:eastAsia="方正仿宋简体" w:hAnsi="仿宋_GB2312" w:cs="仿宋_GB2312" w:hint="eastAsia"/>
          <w:sz w:val="32"/>
          <w:szCs w:val="32"/>
        </w:rPr>
        <w:t>6岁儿童眼保健和视力检查工作，推动建立0岁至初中阶段儿童视力电子档案。减少新发近视率，减缓近视进展，降低重度近视率。</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12．</w:t>
      </w:r>
      <w:r w:rsidR="0033676C" w:rsidRPr="00740663">
        <w:rPr>
          <w:rFonts w:ascii="方正仿宋简体" w:eastAsia="方正仿宋简体" w:hAnsi="仿宋_GB2312" w:cs="仿宋_GB2312" w:hint="eastAsia"/>
          <w:sz w:val="32"/>
          <w:szCs w:val="32"/>
        </w:rPr>
        <w:t>增强儿童身体素质。全面实施《国家学生体质健康标准》，推进阳光体育运动，开足开齐并上好体育与健康课，保证儿童每天至少1小时中等以上强度的运动。加强适宜儿童体育活动公共设施的配套建设，鼓励公共体育场馆设施免费或优惠向周边学校和儿童开放，落实学校体育场馆设施在课余和节假日向学生开放政策。支持学校向体育类社会组织购买课后体育服务。加大力度建设社区体育公园，扩大儿童游憩区域面积，增设儿童游憩设施。完善并落实学生健康体检制度和体质监测制度，加强学生体质监测通报和成果运用。提升体育与健康课程质量，普及体育锻炼的常识与技能，加强游泳等运动技能的掌握，引导和培养学生掌握2项以上运动技能。合理安排儿童作息，保证每天小学生10小时、初中生9小时、高中生8小时睡眠时间。</w:t>
      </w:r>
    </w:p>
    <w:p w:rsidR="005C42E7" w:rsidRPr="00740663" w:rsidRDefault="00740663">
      <w:pPr>
        <w:spacing w:line="360" w:lineRule="auto"/>
        <w:ind w:firstLineChars="200" w:firstLine="640"/>
        <w:rPr>
          <w:rFonts w:ascii="方正仿宋简体" w:eastAsia="方正仿宋简体" w:hAnsi="仿宋_GB2312" w:cs="仿宋_GB2312"/>
          <w:color w:val="FF0000"/>
          <w:sz w:val="32"/>
          <w:szCs w:val="32"/>
        </w:rPr>
      </w:pPr>
      <w:r w:rsidRPr="00740663">
        <w:rPr>
          <w:rFonts w:ascii="方正仿宋简体" w:eastAsia="方正仿宋简体" w:hAnsi="仿宋_GB2312" w:cs="仿宋_GB2312" w:hint="eastAsia"/>
          <w:sz w:val="32"/>
          <w:szCs w:val="32"/>
        </w:rPr>
        <w:t>13．</w:t>
      </w:r>
      <w:r w:rsidR="0033676C" w:rsidRPr="00740663">
        <w:rPr>
          <w:rFonts w:ascii="方正仿宋简体" w:eastAsia="方正仿宋简体" w:hAnsi="仿宋_GB2312" w:cs="仿宋_GB2312" w:hint="eastAsia"/>
          <w:sz w:val="32"/>
          <w:szCs w:val="32"/>
        </w:rPr>
        <w:t>加强儿童心理健康服务。推动构建儿童心理健康教育、咨询服务、评估治疗、危机干预和心理援助公共服务网络。加强精神专科医院、儿童医院和妇幼保健机构儿童心理咨询及专科门诊建设。大力培养儿童心理健康服务人才。积</w:t>
      </w:r>
      <w:r w:rsidR="0033676C" w:rsidRPr="00740663">
        <w:rPr>
          <w:rFonts w:ascii="方正仿宋简体" w:eastAsia="方正仿宋简体" w:hAnsi="仿宋_GB2312" w:cs="仿宋_GB2312" w:hint="eastAsia"/>
          <w:sz w:val="32"/>
          <w:szCs w:val="32"/>
        </w:rPr>
        <w:lastRenderedPageBreak/>
        <w:t>极开展生命教育和挫折教育。推进儿童心理健康专项行动。把心理健康教育纳入学校整体发展规划，学前教育和特殊教育机构要配备专（兼）职心理健康工作人员，搭建未成年人心理健康辅导网络；落实学生规模1000人以上的中学、1200人以上的小学配备专职心理教师的要求，建立在校长领导下，以专职心理教师为核心，以班主任和兼职心理健康教育教师为骨干，全体教职员工共同参与的心理健康教育工作机制。加强心理辅导室建设，提升心理健康教育活动课实效，落实规定课时（每两周1课时），因地制宜开展丰富多彩的心理健康教育周、心理文化节等校园文化活动。全面开展中小学生心理健康状况普查和心理危机排查，建立学校与专业医疗机构之间的学生心理危机快速干预通道，及时转介和干预。有条件的学校和镇</w:t>
      </w:r>
      <w:proofErr w:type="gramStart"/>
      <w:r w:rsidR="0033676C" w:rsidRPr="00740663">
        <w:rPr>
          <w:rFonts w:ascii="方正仿宋简体" w:eastAsia="方正仿宋简体" w:hAnsi="仿宋_GB2312" w:cs="仿宋_GB2312" w:hint="eastAsia"/>
          <w:sz w:val="32"/>
          <w:szCs w:val="32"/>
        </w:rPr>
        <w:t>街可以</w:t>
      </w:r>
      <w:proofErr w:type="gramEnd"/>
      <w:r w:rsidR="0033676C" w:rsidRPr="00740663">
        <w:rPr>
          <w:rFonts w:ascii="方正仿宋简体" w:eastAsia="方正仿宋简体" w:hAnsi="仿宋_GB2312" w:cs="仿宋_GB2312" w:hint="eastAsia"/>
          <w:sz w:val="32"/>
          <w:szCs w:val="32"/>
        </w:rPr>
        <w:t>探索开展社</w:t>
      </w:r>
      <w:proofErr w:type="gramStart"/>
      <w:r w:rsidR="0033676C" w:rsidRPr="00740663">
        <w:rPr>
          <w:rFonts w:ascii="方正仿宋简体" w:eastAsia="方正仿宋简体" w:hAnsi="仿宋_GB2312" w:cs="仿宋_GB2312" w:hint="eastAsia"/>
          <w:sz w:val="32"/>
          <w:szCs w:val="32"/>
        </w:rPr>
        <w:t>工驻校试点</w:t>
      </w:r>
      <w:proofErr w:type="gramEnd"/>
      <w:r w:rsidR="0033676C" w:rsidRPr="00740663">
        <w:rPr>
          <w:rFonts w:ascii="方正仿宋简体" w:eastAsia="方正仿宋简体" w:hAnsi="仿宋_GB2312" w:cs="仿宋_GB2312" w:hint="eastAsia"/>
          <w:sz w:val="32"/>
          <w:szCs w:val="32"/>
        </w:rPr>
        <w:t>工作，引进社会力量辅助学校心理健康教育。鼓励心理咨询师、社会工作者等专业人员开展儿童成长危机干预，为遭受重大变故儿童提供紧急救助和身心调适服务。关注和满足孤儿、事实无人抚养儿童、农村留守儿童和其他困境儿童的心理发展需要。</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14．</w:t>
      </w:r>
      <w:r w:rsidR="0033676C" w:rsidRPr="00740663">
        <w:rPr>
          <w:rFonts w:ascii="方正仿宋简体" w:eastAsia="方正仿宋简体" w:hAnsi="仿宋_GB2312" w:cs="仿宋_GB2312" w:hint="eastAsia"/>
          <w:sz w:val="32"/>
          <w:szCs w:val="32"/>
        </w:rPr>
        <w:t>为儿童提供性教育和性健康服务。开展适龄儿童性教育宣传，引导儿童树立正确的性别意识和道德观念，正确认识两性关系。依托学校和医疗机构，提供适宜儿童的性健康服务，保护就诊儿童隐私。引导父母或其他监护人根据儿童年龄阶段和发展特点开展性教育，加强防范性侵害教育，</w:t>
      </w:r>
      <w:r w:rsidR="0033676C" w:rsidRPr="00740663">
        <w:rPr>
          <w:rFonts w:ascii="方正仿宋简体" w:eastAsia="方正仿宋简体" w:hAnsi="仿宋_GB2312" w:cs="仿宋_GB2312" w:hint="eastAsia"/>
          <w:sz w:val="32"/>
          <w:szCs w:val="32"/>
        </w:rPr>
        <w:lastRenderedPageBreak/>
        <w:t>提高儿童自我保护意识和能力。</w:t>
      </w:r>
    </w:p>
    <w:p w:rsidR="005C42E7" w:rsidRPr="00740663" w:rsidRDefault="00740663">
      <w:pPr>
        <w:adjustRightInd w:val="0"/>
        <w:snapToGrid w:val="0"/>
        <w:spacing w:line="580" w:lineRule="exact"/>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15．</w:t>
      </w:r>
      <w:r w:rsidR="0033676C" w:rsidRPr="00740663">
        <w:rPr>
          <w:rFonts w:ascii="方正仿宋简体" w:eastAsia="方正仿宋简体" w:hAnsi="仿宋_GB2312" w:cs="仿宋_GB2312" w:hint="eastAsia"/>
          <w:sz w:val="32"/>
          <w:szCs w:val="32"/>
        </w:rPr>
        <w:t>提高儿童遭受意外和暴力伤害的紧急救援、医疗救治、康复服务水平。广泛宣传儿童紧急救援知识，提升看护人、教师紧急救援技能，完善公共场所急救设施配备。完善市内紧急医学救援网络，加强儿童伤害院前急救设备设施配备，实现院前急救与院内急诊的有效衔接。加强康复机构能力建设，提高儿童医学救治以及康复服务的效率和水平。</w:t>
      </w:r>
    </w:p>
    <w:p w:rsidR="005C42E7" w:rsidRPr="002714B8" w:rsidRDefault="0033676C" w:rsidP="002714B8">
      <w:pPr>
        <w:pStyle w:val="a0"/>
        <w:spacing w:beforeLines="50" w:before="156" w:after="0" w:line="360" w:lineRule="auto"/>
        <w:ind w:firstLineChars="200" w:firstLine="643"/>
        <w:rPr>
          <w:rFonts w:ascii="方正楷体简体" w:eastAsia="方正楷体简体" w:hAnsi="方正楷体简体" w:cs="方正楷体简体"/>
          <w:b/>
          <w:bCs/>
          <w:sz w:val="32"/>
          <w:szCs w:val="32"/>
        </w:rPr>
      </w:pPr>
      <w:r w:rsidRPr="002714B8">
        <w:rPr>
          <w:rFonts w:ascii="方正楷体简体" w:eastAsia="方正楷体简体" w:hAnsi="方正楷体简体" w:cs="方正楷体简体" w:hint="eastAsia"/>
          <w:b/>
          <w:bCs/>
          <w:sz w:val="32"/>
          <w:szCs w:val="32"/>
        </w:rPr>
        <w:t>（二）儿童与安全</w:t>
      </w:r>
    </w:p>
    <w:p w:rsidR="005C42E7" w:rsidRPr="00740663" w:rsidRDefault="0033676C" w:rsidP="00740663">
      <w:pPr>
        <w:adjustRightInd w:val="0"/>
        <w:spacing w:line="360" w:lineRule="auto"/>
        <w:ind w:firstLineChars="200" w:firstLine="640"/>
        <w:jc w:val="left"/>
        <w:rPr>
          <w:rFonts w:ascii="仿宋_GB2312" w:eastAsia="方正楷体简体" w:hAnsi="仿宋_GB2312" w:cs="仿宋_GB2312"/>
          <w:bCs/>
          <w:color w:val="000000"/>
          <w:sz w:val="32"/>
          <w:szCs w:val="32"/>
        </w:rPr>
      </w:pPr>
      <w:r w:rsidRPr="00740663">
        <w:rPr>
          <w:rFonts w:ascii="仿宋_GB2312" w:eastAsia="方正楷体简体" w:hAnsi="仿宋_GB2312" w:cs="仿宋_GB2312" w:hint="eastAsia"/>
          <w:bCs/>
          <w:color w:val="000000"/>
          <w:sz w:val="32"/>
          <w:szCs w:val="32"/>
        </w:rPr>
        <w:t>主要目标：</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1．</w:t>
      </w:r>
      <w:r w:rsidR="0033676C" w:rsidRPr="00740663">
        <w:rPr>
          <w:rFonts w:ascii="方正仿宋简体" w:eastAsia="方正仿宋简体" w:hAnsi="仿宋_GB2312" w:cs="仿宋_GB2312" w:hint="eastAsia"/>
          <w:sz w:val="32"/>
          <w:szCs w:val="32"/>
        </w:rPr>
        <w:t>减少儿童伤害所致死亡和残疾。儿童意外伤害死亡率以2020年为基数下降20%。</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sidRPr="00740663">
        <w:rPr>
          <w:rFonts w:ascii="方正仿宋简体" w:eastAsia="方正仿宋简体" w:hAnsi="仿宋_GB2312" w:cs="仿宋_GB2312" w:hint="eastAsia"/>
          <w:sz w:val="32"/>
          <w:szCs w:val="32"/>
        </w:rPr>
        <w:t>2．</w:t>
      </w:r>
      <w:r w:rsidR="0033676C" w:rsidRPr="00740663">
        <w:rPr>
          <w:rFonts w:ascii="方正仿宋简体" w:eastAsia="方正仿宋简体" w:hAnsi="仿宋_GB2312" w:cs="仿宋_GB2312" w:hint="eastAsia"/>
          <w:sz w:val="32"/>
          <w:szCs w:val="32"/>
        </w:rPr>
        <w:t>排查消除溺水隐患，儿童溺水死亡率持续下降。</w:t>
      </w:r>
    </w:p>
    <w:p w:rsidR="005C42E7" w:rsidRPr="00740663" w:rsidRDefault="00740663">
      <w:pPr>
        <w:spacing w:line="360" w:lineRule="auto"/>
        <w:ind w:firstLineChars="200" w:firstLine="640"/>
        <w:rPr>
          <w:rFonts w:ascii="方正仿宋简体" w:eastAsia="方正仿宋简体" w:hAnsi="仿宋_GB2312" w:cs="仿宋_GB2312"/>
          <w:color w:val="0070C0"/>
          <w:sz w:val="32"/>
          <w:szCs w:val="32"/>
        </w:rPr>
      </w:pPr>
      <w:r>
        <w:rPr>
          <w:rFonts w:ascii="方正仿宋简体" w:eastAsia="方正仿宋简体" w:hAnsi="仿宋_GB2312" w:cs="仿宋_GB2312" w:hint="eastAsia"/>
          <w:sz w:val="32"/>
          <w:szCs w:val="32"/>
        </w:rPr>
        <w:t>3．</w:t>
      </w:r>
      <w:r w:rsidR="0033676C" w:rsidRPr="00740663">
        <w:rPr>
          <w:rFonts w:ascii="方正仿宋简体" w:eastAsia="方正仿宋简体" w:hAnsi="仿宋_GB2312" w:cs="仿宋_GB2312" w:hint="eastAsia"/>
          <w:sz w:val="32"/>
          <w:szCs w:val="32"/>
        </w:rPr>
        <w:t>推广使用儿童安全座椅、安全头盔，儿童出行安全得到有效保障。</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740663">
        <w:rPr>
          <w:rFonts w:ascii="方正仿宋简体" w:eastAsia="方正仿宋简体" w:hAnsi="仿宋_GB2312" w:cs="仿宋_GB2312" w:hint="eastAsia"/>
          <w:sz w:val="32"/>
          <w:szCs w:val="32"/>
        </w:rPr>
        <w:t>减少儿童跌倒、跌落、烧烫伤和中毒等伤害的发生、致残和死亡。</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740663">
        <w:rPr>
          <w:rFonts w:ascii="方正仿宋简体" w:eastAsia="方正仿宋简体" w:hAnsi="仿宋_GB2312" w:cs="仿宋_GB2312" w:hint="eastAsia"/>
          <w:sz w:val="32"/>
          <w:szCs w:val="32"/>
        </w:rPr>
        <w:t>儿童食品、药品、用品安全得到有效保障，儿童药品质量抽检合格率达到95％以上。</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740663">
        <w:rPr>
          <w:rFonts w:ascii="方正仿宋简体" w:eastAsia="方正仿宋简体" w:hAnsi="仿宋_GB2312" w:cs="仿宋_GB2312" w:hint="eastAsia"/>
          <w:sz w:val="32"/>
          <w:szCs w:val="32"/>
        </w:rPr>
        <w:t>预防和干预儿童沉迷网络，有效治理不良信息、隐私泄露、网络暴力等问题。</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740663">
        <w:rPr>
          <w:rFonts w:ascii="方正仿宋简体" w:eastAsia="方正仿宋简体" w:hAnsi="仿宋_GB2312" w:cs="仿宋_GB2312" w:hint="eastAsia"/>
          <w:sz w:val="32"/>
          <w:szCs w:val="32"/>
        </w:rPr>
        <w:t>预防和应对突发事件时，充分考虑儿童的身心特点，优先保障儿童安全，满足儿童特殊需求。</w:t>
      </w:r>
    </w:p>
    <w:p w:rsidR="005C42E7" w:rsidRPr="00740663" w:rsidRDefault="00740663">
      <w:pPr>
        <w:spacing w:line="360" w:lineRule="auto"/>
        <w:ind w:firstLineChars="200" w:firstLine="640"/>
        <w:rPr>
          <w:rFonts w:ascii="方正仿宋简体" w:eastAsia="方正仿宋简体" w:hAnsi="仿宋_GB2312" w:cs="仿宋_GB2312"/>
          <w:color w:val="0070C0"/>
          <w:sz w:val="32"/>
          <w:szCs w:val="32"/>
        </w:rPr>
      </w:pPr>
      <w:r>
        <w:rPr>
          <w:rFonts w:ascii="方正仿宋简体" w:eastAsia="方正仿宋简体" w:hAnsi="仿宋_GB2312" w:cs="仿宋_GB2312" w:hint="eastAsia"/>
          <w:sz w:val="32"/>
          <w:szCs w:val="32"/>
        </w:rPr>
        <w:lastRenderedPageBreak/>
        <w:t>8．</w:t>
      </w:r>
      <w:r w:rsidR="0033676C" w:rsidRPr="00740663">
        <w:rPr>
          <w:rFonts w:ascii="方正仿宋简体" w:eastAsia="方正仿宋简体" w:hAnsi="仿宋_GB2312" w:cs="仿宋_GB2312" w:hint="eastAsia"/>
          <w:sz w:val="32"/>
          <w:szCs w:val="32"/>
        </w:rPr>
        <w:t>儿童遭受意外和暴力伤害的监测报告系统进一步完善。</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740663">
        <w:rPr>
          <w:rFonts w:ascii="方正仿宋简体" w:eastAsia="方正仿宋简体" w:hAnsi="仿宋_GB2312" w:cs="仿宋_GB2312" w:hint="eastAsia"/>
          <w:sz w:val="32"/>
          <w:szCs w:val="32"/>
        </w:rPr>
        <w:t>提高对学生欺凌的综合治理能力，预防和有效处置学生欺凌。</w:t>
      </w:r>
    </w:p>
    <w:p w:rsidR="005C42E7" w:rsidRPr="00740663" w:rsidRDefault="0033676C" w:rsidP="00740663">
      <w:pPr>
        <w:adjustRightInd w:val="0"/>
        <w:spacing w:line="360" w:lineRule="auto"/>
        <w:ind w:firstLineChars="200" w:firstLine="640"/>
        <w:jc w:val="left"/>
        <w:rPr>
          <w:rFonts w:ascii="仿宋_GB2312" w:eastAsia="方正楷体简体" w:hAnsi="仿宋_GB2312" w:cs="仿宋_GB2312"/>
          <w:bCs/>
          <w:color w:val="000000"/>
          <w:sz w:val="32"/>
          <w:szCs w:val="32"/>
        </w:rPr>
      </w:pPr>
      <w:r w:rsidRPr="00740663">
        <w:rPr>
          <w:rFonts w:ascii="仿宋_GB2312" w:eastAsia="方正楷体简体" w:hAnsi="仿宋_GB2312" w:cs="仿宋_GB2312" w:hint="eastAsia"/>
          <w:bCs/>
          <w:color w:val="000000"/>
          <w:sz w:val="32"/>
          <w:szCs w:val="32"/>
        </w:rPr>
        <w:t>策略措施：</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740663">
        <w:rPr>
          <w:rFonts w:ascii="方正仿宋简体" w:eastAsia="方正仿宋简体" w:hAnsi="仿宋_GB2312" w:cs="仿宋_GB2312" w:hint="eastAsia"/>
          <w:sz w:val="32"/>
          <w:szCs w:val="32"/>
        </w:rPr>
        <w:t>建立健全儿童意外伤害防控工作体系。加大儿童意外伤害防控的执法力度。构建完善多部门合作的儿童意外伤害防控工作机制，鼓励社会力量参与儿童意外伤害防控。制定实施儿童意外伤害防控行动计划，探索创新并大力推广儿童意外伤害防控适宜技术，优先制定实施针对农村留守儿童、流动儿童、孤残儿童、困境儿童的意外伤害防控措施。建立儿童伤害和暴力的监测体系和报告制度，通过医疗机构、学校、幼儿园、托育机构、社区、司法机关等多渠道收集儿童伤害数据，促进数据规范化。建立多部门、多专家参与的数据共享、分析评估、利用工作机制。</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740663">
        <w:rPr>
          <w:rFonts w:ascii="方正仿宋简体" w:eastAsia="方正仿宋简体" w:hAnsi="仿宋_GB2312" w:cs="仿宋_GB2312" w:hint="eastAsia"/>
          <w:sz w:val="32"/>
          <w:szCs w:val="32"/>
        </w:rPr>
        <w:t>建设儿童安全环境。树立儿童意外伤害可防可控意识，运用宣传教育、改善环境、加强执法、使用安全产品、开展评估等措施，建设有利于儿童成长的家庭、学校、社会安全环境。开展儿童防伤害、防暴力、避灾险、会自救等教育活动，帮助儿童及其监护人、看护人提高安全意识、掌握安全知识技能，培养儿童安全行为习惯。落实学校、幼儿园、托育机构、儿童校外活动阵地等安全管理主体责任，排除安</w:t>
      </w:r>
      <w:r w:rsidR="0033676C" w:rsidRPr="00740663">
        <w:rPr>
          <w:rFonts w:ascii="方正仿宋简体" w:eastAsia="方正仿宋简体" w:hAnsi="仿宋_GB2312" w:cs="仿宋_GB2312" w:hint="eastAsia"/>
          <w:sz w:val="32"/>
          <w:szCs w:val="32"/>
        </w:rPr>
        <w:lastRenderedPageBreak/>
        <w:t>全隐患。公共场所和设施设备的设置应有儿童安全视角，消除环境中的危险因素，降低儿童受伤害的可能性。</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740663">
        <w:rPr>
          <w:rFonts w:ascii="方正仿宋简体" w:eastAsia="方正仿宋简体" w:hAnsi="仿宋_GB2312" w:cs="仿宋_GB2312" w:hint="eastAsia"/>
          <w:sz w:val="32"/>
          <w:szCs w:val="32"/>
        </w:rPr>
        <w:t>预防和控制儿童溺水。组织开展水域隐患排查和治理。加强农村地区相关水体的防护隔离和安全巡查，加强开放性水域、水上游乐场所、船只等安全管理并设置警示牌和配置适用于儿童的应急救援装备。联合学校并运用相关媒体加强预防溺水和应急救援知识技能的宣传，普及儿童游泳及水上安全技能，引导儿童使用安全游泳场所。加强看护，保证儿童远离危险水体。学校、村（社区）发现儿童在非安全游泳场所游泳时，要及时劝阻及对其进行教育。利用媒体多形式全方位进行防溺水的宣传教育，提高全民的安全防范意识。</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740663">
        <w:rPr>
          <w:rFonts w:ascii="方正仿宋简体" w:eastAsia="方正仿宋简体" w:hAnsi="仿宋_GB2312" w:cs="仿宋_GB2312" w:hint="eastAsia"/>
          <w:sz w:val="32"/>
          <w:szCs w:val="32"/>
        </w:rPr>
        <w:t>建设儿童安全出行环境。提升儿童出行品质，实现道路</w:t>
      </w:r>
      <w:proofErr w:type="gramStart"/>
      <w:r w:rsidR="0033676C" w:rsidRPr="00740663">
        <w:rPr>
          <w:rFonts w:ascii="方正仿宋简体" w:eastAsia="方正仿宋简体" w:hAnsi="仿宋_GB2312" w:cs="仿宋_GB2312" w:hint="eastAsia"/>
          <w:sz w:val="32"/>
          <w:szCs w:val="32"/>
        </w:rPr>
        <w:t>路</w:t>
      </w:r>
      <w:proofErr w:type="gramEnd"/>
      <w:r w:rsidR="0033676C" w:rsidRPr="00740663">
        <w:rPr>
          <w:rFonts w:ascii="方正仿宋简体" w:eastAsia="方正仿宋简体" w:hAnsi="仿宋_GB2312" w:cs="仿宋_GB2312" w:hint="eastAsia"/>
          <w:sz w:val="32"/>
          <w:szCs w:val="32"/>
        </w:rPr>
        <w:t>权分配从“以车为本”向“以人为本”的转变，完善道路交通安全治理体系，探索创新预防和减少儿童道路交通伤害的适宜技术。优化儿童步行骑行空间和上学途径，提升儿童街区活动安全性。预防和减少儿童道路交通伤害。提高儿童看护人的看护能力，培养儿童养成良好交通行为习惯。推广规范使用儿童安全座椅、安全头盔和儿童步行及骑乘非机动车反光标识。加强对生产及销售的监管，完善落实儿童安全防护用品标准。道路规划建设充分考虑儿童年龄特点，完善校园周边安全设施，严查严处交通违法行为。贯彻落实</w:t>
      </w:r>
      <w:r w:rsidR="0033676C" w:rsidRPr="00740663">
        <w:rPr>
          <w:rFonts w:ascii="方正仿宋简体" w:eastAsia="方正仿宋简体" w:hAnsi="仿宋_GB2312" w:cs="仿宋_GB2312" w:hint="eastAsia"/>
          <w:sz w:val="32"/>
          <w:szCs w:val="32"/>
        </w:rPr>
        <w:lastRenderedPageBreak/>
        <w:t>《校车安全管理条例》，定期开展校车安全检查行动，加强全市校车的安全管理。合理设置“助学岗”，持续加强校园周边交通安全管理。</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740663">
        <w:rPr>
          <w:rFonts w:ascii="方正仿宋简体" w:eastAsia="方正仿宋简体" w:hAnsi="仿宋_GB2312" w:cs="仿宋_GB2312" w:hint="eastAsia"/>
          <w:sz w:val="32"/>
          <w:szCs w:val="32"/>
        </w:rPr>
        <w:t>预防和控制儿童跌倒、跌落、烧烫伤、中毒等伤害。提高父母及看护人的安全监护意识，不得让未满8周岁儿童单独留在家中、车内及其他可能造成危害的场所。引导儿童安全使用电动扶梯、旋转门等设施设备。清除环境危险因素，推广应用窗户护栏、窗口限位器等防护产品，学校和儿童活动场所护栏不得低于110厘米，防止儿童跌倒、跌落。教育儿童远离火源，引导家庭分隔热源，安全使用家用电器，推广使用具有儿童保护功能的家用电器，预防儿童烧烫伤。推广使用儿童安全包装，提升儿童看护人对农药、药物、日用化学品等物品的识别及保管能力，避免儿童中毒。预防婴幼儿窒息，提升婴幼儿有效照护能力。预防儿童被动物咬伤。加强防灾减灾教育，提高儿童及其看护人针对地震、火灾、踩踏等灾害性事件的防灾避险技能。利用多种适合儿童理解的方式进行防跌、防烫伤、防中毒等安全教育宣传。</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740663">
        <w:rPr>
          <w:rFonts w:ascii="方正仿宋简体" w:eastAsia="方正仿宋简体" w:hAnsi="仿宋_GB2312" w:cs="仿宋_GB2312" w:hint="eastAsia"/>
          <w:sz w:val="32"/>
          <w:szCs w:val="32"/>
        </w:rPr>
        <w:t>建设儿童安全校园环境。落实学校、幼儿园、托</w:t>
      </w:r>
      <w:proofErr w:type="gramStart"/>
      <w:r w:rsidR="0033676C" w:rsidRPr="00740663">
        <w:rPr>
          <w:rFonts w:ascii="方正仿宋简体" w:eastAsia="方正仿宋简体" w:hAnsi="仿宋_GB2312" w:cs="仿宋_GB2312" w:hint="eastAsia"/>
          <w:sz w:val="32"/>
          <w:szCs w:val="32"/>
        </w:rPr>
        <w:t>育机构</w:t>
      </w:r>
      <w:proofErr w:type="gramEnd"/>
      <w:r w:rsidR="0033676C" w:rsidRPr="00740663">
        <w:rPr>
          <w:rFonts w:ascii="方正仿宋简体" w:eastAsia="方正仿宋简体" w:hAnsi="仿宋_GB2312" w:cs="仿宋_GB2312" w:hint="eastAsia"/>
          <w:sz w:val="32"/>
          <w:szCs w:val="32"/>
        </w:rPr>
        <w:t>等安全管理主体责任，将安全教育纳入教育教学和保育教育管理全过程。开展校园安全文化建设，针对学生群体和年龄特点开展儿童安全专题教育，教育学生掌握必要的安全知识和应急避险技能。建立健全校园安全隐患排查机制和安</w:t>
      </w:r>
      <w:r w:rsidR="0033676C" w:rsidRPr="00740663">
        <w:rPr>
          <w:rFonts w:ascii="方正仿宋简体" w:eastAsia="方正仿宋简体" w:hAnsi="仿宋_GB2312" w:cs="仿宋_GB2312" w:hint="eastAsia"/>
          <w:sz w:val="32"/>
          <w:szCs w:val="32"/>
        </w:rPr>
        <w:lastRenderedPageBreak/>
        <w:t>全事故调查处理机制，推进智慧校园安防系统，建设平安校园。加强校园周边治安综合管理，排除安全隐患，禁止在学校周边开设歌舞厅、游戏机室和网吧。</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740663">
        <w:rPr>
          <w:rFonts w:ascii="方正仿宋简体" w:eastAsia="方正仿宋简体" w:hAnsi="仿宋_GB2312" w:cs="仿宋_GB2312" w:hint="eastAsia"/>
          <w:sz w:val="32"/>
          <w:szCs w:val="32"/>
        </w:rPr>
        <w:t>加强儿童食品、药品、用品安全监管。强化婴幼儿配方食品和婴幼儿辅助食品安全监管，开展查处婴幼儿用品专项行动，加大婴幼儿配方乳粉产品抽检监测及不合格食品处罚力度。全面开展校园食品安全守护行动，每年春秋季对学校食堂及校园周边开展监督检查，督促学校、幼儿园落实食品安全管理主体责任，消除学校食堂食品安全隐患，加强学校食堂及校园周边食品安全监管；加大食品安全宣传力度，严肃查处食品安全违法违规行为；加强农村地区儿童食品市场监管。加大儿童安全用药知识的普及宣传，加强监护人、看护人安全用药指导。强化儿童药品质量监管抽检。加强对儿童用品和玩具强制性产品的认证监管，监督落实儿童用品和玩具强制性国家标准，完善产品安全警示标识，加强儿童用品行业自律，鼓励制定技术先进的团体标准。持续开展儿童用品质量安全守护行动，鼓励消费者依法投诉举报产品安全问题。加强产品造成儿童伤害的信息监测、分析、监督检查、缺陷产品召回和公布等工作。</w:t>
      </w:r>
    </w:p>
    <w:p w:rsidR="005C42E7" w:rsidRPr="00740663" w:rsidRDefault="0074066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740663">
        <w:rPr>
          <w:rFonts w:ascii="方正仿宋简体" w:eastAsia="方正仿宋简体" w:hAnsi="仿宋_GB2312" w:cs="仿宋_GB2312" w:hint="eastAsia"/>
          <w:sz w:val="32"/>
          <w:szCs w:val="32"/>
        </w:rPr>
        <w:t>建设儿童安全网络环境。落实政府、企业、学校、家庭、社会保护责任，为儿童提供安全、健康的网络环境，保障儿童在网络空间的合法权益。加强对网络游戏、网络直</w:t>
      </w:r>
      <w:r w:rsidR="0033676C" w:rsidRPr="00740663">
        <w:rPr>
          <w:rFonts w:ascii="方正仿宋简体" w:eastAsia="方正仿宋简体" w:hAnsi="仿宋_GB2312" w:cs="仿宋_GB2312" w:hint="eastAsia"/>
          <w:sz w:val="32"/>
          <w:szCs w:val="32"/>
        </w:rPr>
        <w:lastRenderedPageBreak/>
        <w:t>播、网络音视频、网络社交等网络服务提供者的管理。鼓励和支持有利于未成年人健康成长的网络创作和传播。加强对儿童使用网络行为的引导和监督，提升儿童的网络素养，建立多部门预防儿童沉迷网络工作机制，督促网络平台实施“青少年模式”，建立游戏开发商黑名单制度。加强网络监管和治理，完善和落实网络信息监测、识别、举报、处置制度，确保儿童个人信息和隐私泄露，依法惩处利用网络散布价值导向不良信息、从事危害未成年人身心健康的行为。</w:t>
      </w:r>
    </w:p>
    <w:p w:rsidR="005C42E7" w:rsidRPr="00740663"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740663">
        <w:rPr>
          <w:rFonts w:ascii="方正仿宋简体" w:eastAsia="方正仿宋简体" w:hAnsi="仿宋_GB2312" w:cs="仿宋_GB2312" w:hint="eastAsia"/>
          <w:sz w:val="32"/>
          <w:szCs w:val="32"/>
        </w:rPr>
        <w:t>预防和应对突发事件优先考虑儿童。制定突发事件应急预案时统筹考虑儿童的特殊需求，学校、托育机构、校外教育机构和社区须制定突发事件应急预案并重</w:t>
      </w:r>
      <w:proofErr w:type="gramStart"/>
      <w:r w:rsidR="0033676C" w:rsidRPr="00740663">
        <w:rPr>
          <w:rFonts w:ascii="方正仿宋简体" w:eastAsia="方正仿宋简体" w:hAnsi="仿宋_GB2312" w:cs="仿宋_GB2312" w:hint="eastAsia"/>
          <w:sz w:val="32"/>
          <w:szCs w:val="32"/>
        </w:rPr>
        <w:t>点考虑</w:t>
      </w:r>
      <w:proofErr w:type="gramEnd"/>
      <w:r w:rsidR="0033676C" w:rsidRPr="00740663">
        <w:rPr>
          <w:rFonts w:ascii="方正仿宋简体" w:eastAsia="方正仿宋简体" w:hAnsi="仿宋_GB2312" w:cs="仿宋_GB2312" w:hint="eastAsia"/>
          <w:sz w:val="32"/>
          <w:szCs w:val="32"/>
        </w:rPr>
        <w:t>儿童的特殊需求。深入学校、幼儿园、托育机构、校外教育机构和社区开展形式多样的安全教育和应急演练活动，提高教职工、儿童及其监护人识别灾害事故风险和应对灾害事故的能力。应急处置期间，优先保证儿童食品、药品、用品的供给。公共场所发生突发事件时，优先救护儿童。在灾后恢复与重建阶段，针对儿童特点采取优先救助和康复措施，并为儿童提供心理疏导，将灾害事故对儿童的伤害降到最低程度。</w:t>
      </w:r>
    </w:p>
    <w:p w:rsidR="005C42E7" w:rsidRPr="00740663"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740663">
        <w:rPr>
          <w:rFonts w:ascii="方正仿宋简体" w:eastAsia="方正仿宋简体" w:hAnsi="仿宋_GB2312" w:cs="仿宋_GB2312" w:hint="eastAsia"/>
          <w:sz w:val="32"/>
          <w:szCs w:val="32"/>
        </w:rPr>
        <w:t>提高对学生欺凌的综合治理能力。完善落实学生欺凌综合治理多部门合作工作机制。营造文明安全校园环境，加强思想道德教育、法治教育和心理健康教育，培养学生的健全人格和社会交往能力。严格学校日常安全管理，健全学</w:t>
      </w:r>
      <w:r w:rsidR="0033676C" w:rsidRPr="00740663">
        <w:rPr>
          <w:rFonts w:ascii="方正仿宋简体" w:eastAsia="方正仿宋简体" w:hAnsi="仿宋_GB2312" w:cs="仿宋_GB2312" w:hint="eastAsia"/>
          <w:sz w:val="32"/>
          <w:szCs w:val="32"/>
        </w:rPr>
        <w:lastRenderedPageBreak/>
        <w:t>生欺凌早期预警、事中处理、事后干预等工作机制，提高教职员工、家长、学生对学生欺凌的预防和处置能力，及时发现学生的异常行为，疏导化解学生欺凌不良苗头。依法依规调查和处置欺凌事件，发挥教育惩戒作用。强化校园周边综</w:t>
      </w:r>
      <w:r w:rsidR="0033676C">
        <w:rPr>
          <w:rFonts w:ascii="仿宋_GB2312" w:eastAsia="方正仿宋简体" w:hAnsi="仿宋_GB2312" w:cs="仿宋_GB2312" w:hint="eastAsia"/>
          <w:sz w:val="32"/>
          <w:szCs w:val="32"/>
        </w:rPr>
        <w:t>合</w:t>
      </w:r>
      <w:r w:rsidR="0033676C" w:rsidRPr="00740663">
        <w:rPr>
          <w:rFonts w:ascii="方正仿宋简体" w:eastAsia="方正仿宋简体" w:hAnsi="仿宋_GB2312" w:cs="仿宋_GB2312" w:hint="eastAsia"/>
          <w:sz w:val="32"/>
          <w:szCs w:val="32"/>
        </w:rPr>
        <w:t>治理，将学生欺凌专项治理纳入社会治安综合治理工作。</w:t>
      </w:r>
    </w:p>
    <w:p w:rsidR="005C42E7" w:rsidRPr="002714B8" w:rsidRDefault="0033676C" w:rsidP="002714B8">
      <w:pPr>
        <w:pStyle w:val="a0"/>
        <w:spacing w:beforeLines="50" w:before="156" w:after="0" w:line="360" w:lineRule="auto"/>
        <w:ind w:firstLineChars="200" w:firstLine="643"/>
        <w:rPr>
          <w:rFonts w:ascii="方正楷体简体" w:eastAsia="方正楷体简体" w:hAnsi="方正楷体简体" w:cs="方正楷体简体"/>
          <w:b/>
          <w:bCs/>
          <w:sz w:val="32"/>
          <w:szCs w:val="32"/>
        </w:rPr>
      </w:pPr>
      <w:r w:rsidRPr="002714B8">
        <w:rPr>
          <w:rFonts w:ascii="方正楷体简体" w:eastAsia="方正楷体简体" w:hAnsi="方正楷体简体" w:cs="方正楷体简体" w:hint="eastAsia"/>
          <w:b/>
          <w:bCs/>
          <w:sz w:val="32"/>
          <w:szCs w:val="32"/>
        </w:rPr>
        <w:t>（三）儿童与教育</w:t>
      </w:r>
    </w:p>
    <w:p w:rsidR="005C42E7" w:rsidRPr="002714B8" w:rsidRDefault="0033676C" w:rsidP="002714B8">
      <w:pPr>
        <w:adjustRightInd w:val="0"/>
        <w:spacing w:line="360" w:lineRule="auto"/>
        <w:ind w:firstLineChars="200" w:firstLine="640"/>
        <w:jc w:val="left"/>
        <w:rPr>
          <w:rFonts w:ascii="仿宋_GB2312" w:eastAsia="方正楷体简体" w:hAnsi="仿宋_GB2312" w:cs="仿宋_GB2312"/>
          <w:bCs/>
          <w:color w:val="000000"/>
          <w:sz w:val="32"/>
          <w:szCs w:val="32"/>
        </w:rPr>
      </w:pPr>
      <w:r w:rsidRPr="002714B8">
        <w:rPr>
          <w:rFonts w:ascii="仿宋_GB2312" w:eastAsia="方正楷体简体" w:hAnsi="仿宋_GB2312" w:cs="仿宋_GB2312" w:hint="eastAsia"/>
          <w:bCs/>
          <w:color w:val="000000"/>
          <w:sz w:val="32"/>
          <w:szCs w:val="32"/>
        </w:rPr>
        <w:t>主要目标：</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2714B8">
        <w:rPr>
          <w:rFonts w:ascii="方正仿宋简体" w:eastAsia="方正仿宋简体" w:hAnsi="仿宋_GB2312" w:cs="仿宋_GB2312" w:hint="eastAsia"/>
          <w:sz w:val="32"/>
          <w:szCs w:val="32"/>
        </w:rPr>
        <w:t>全面落实立德树人根本任务，培养德智体美劳全面发展的社会主义建设者和接班人。</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2714B8">
        <w:rPr>
          <w:rFonts w:ascii="方正仿宋简体" w:eastAsia="方正仿宋简体" w:hAnsi="仿宋_GB2312" w:cs="仿宋_GB2312" w:hint="eastAsia"/>
          <w:sz w:val="32"/>
          <w:szCs w:val="32"/>
        </w:rPr>
        <w:t>适龄儿童普遍接受普惠而有质量的学前教育，学前教育毛入园率达到100%，普惠性幼儿园在园幼儿占比不低于85%。</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2714B8">
        <w:rPr>
          <w:rFonts w:ascii="方正仿宋简体" w:eastAsia="方正仿宋简体" w:hAnsi="仿宋_GB2312" w:cs="仿宋_GB2312" w:hint="eastAsia"/>
          <w:sz w:val="32"/>
          <w:szCs w:val="32"/>
        </w:rPr>
        <w:t>义务教育更加优质均衡发展，城乡一体化水平进一步提高，九年义务教育巩固率达到97.5%以上。</w:t>
      </w:r>
    </w:p>
    <w:p w:rsidR="005C42E7" w:rsidRPr="002714B8" w:rsidRDefault="002714B8">
      <w:pPr>
        <w:spacing w:line="360" w:lineRule="auto"/>
        <w:ind w:firstLineChars="200" w:firstLine="640"/>
        <w:rPr>
          <w:rFonts w:ascii="方正仿宋简体" w:eastAsia="方正仿宋简体" w:hAnsi="仿宋_GB2312" w:cs="仿宋_GB2312"/>
          <w:color w:val="FF0000"/>
          <w:sz w:val="32"/>
          <w:szCs w:val="32"/>
        </w:rPr>
      </w:pPr>
      <w:r>
        <w:rPr>
          <w:rFonts w:ascii="方正仿宋简体" w:eastAsia="方正仿宋简体" w:hAnsi="仿宋_GB2312" w:cs="仿宋_GB2312" w:hint="eastAsia"/>
          <w:sz w:val="32"/>
          <w:szCs w:val="32"/>
        </w:rPr>
        <w:t>4．</w:t>
      </w:r>
      <w:r w:rsidR="0033676C" w:rsidRPr="002714B8">
        <w:rPr>
          <w:rFonts w:ascii="方正仿宋简体" w:eastAsia="方正仿宋简体" w:hAnsi="仿宋_GB2312" w:cs="仿宋_GB2312" w:hint="eastAsia"/>
          <w:sz w:val="32"/>
          <w:szCs w:val="32"/>
        </w:rPr>
        <w:t>巩固提高高中阶段教育普及水平，高中阶段教育毛入学率达到并保持在99%以上。</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2714B8">
        <w:rPr>
          <w:rFonts w:ascii="方正仿宋简体" w:eastAsia="方正仿宋简体" w:hAnsi="仿宋_GB2312" w:cs="仿宋_GB2312" w:hint="eastAsia"/>
          <w:sz w:val="32"/>
          <w:szCs w:val="32"/>
        </w:rPr>
        <w:t>孤儿、事实无人抚养儿童、残疾儿童、农业转移人口随迁子女、留守儿童、困境儿童等特殊群体受教育权利得到根本保障。小学学龄外籍留守儿童入学需求满足率达到100%。持证残疾儿童入园率达到90%，残疾儿童义务教育巩固水平进一步提高。</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2714B8">
        <w:rPr>
          <w:rFonts w:ascii="方正仿宋简体" w:eastAsia="方正仿宋简体" w:hAnsi="仿宋_GB2312" w:cs="仿宋_GB2312" w:hint="eastAsia"/>
          <w:sz w:val="32"/>
          <w:szCs w:val="32"/>
        </w:rPr>
        <w:t>儿童科学素质全面提升，科学兴趣、创新意识、实</w:t>
      </w:r>
      <w:r w:rsidR="0033676C" w:rsidRPr="002714B8">
        <w:rPr>
          <w:rFonts w:ascii="方正仿宋简体" w:eastAsia="方正仿宋简体" w:hAnsi="仿宋_GB2312" w:cs="仿宋_GB2312" w:hint="eastAsia"/>
          <w:sz w:val="32"/>
          <w:szCs w:val="32"/>
        </w:rPr>
        <w:lastRenderedPageBreak/>
        <w:t>践能力不断提高。</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2714B8">
        <w:rPr>
          <w:rFonts w:ascii="方正仿宋简体" w:eastAsia="方正仿宋简体" w:hAnsi="仿宋_GB2312" w:cs="仿宋_GB2312" w:hint="eastAsia"/>
          <w:sz w:val="32"/>
          <w:szCs w:val="32"/>
        </w:rPr>
        <w:t>以提高儿童综合素质为导向的教育评价体系更加完善。</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2714B8">
        <w:rPr>
          <w:rFonts w:ascii="方正仿宋简体" w:eastAsia="方正仿宋简体" w:hAnsi="仿宋_GB2312" w:cs="仿宋_GB2312" w:hint="eastAsia"/>
          <w:sz w:val="32"/>
          <w:szCs w:val="32"/>
        </w:rPr>
        <w:t>加强校园文化建设，营造友善、平等、相互尊重的师生关系和同学关系。</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2714B8">
        <w:rPr>
          <w:rFonts w:ascii="方正仿宋简体" w:eastAsia="方正仿宋简体" w:hAnsi="仿宋_GB2312" w:cs="仿宋_GB2312" w:hint="eastAsia"/>
          <w:sz w:val="32"/>
          <w:szCs w:val="32"/>
        </w:rPr>
        <w:t>坚持问题导向，学校、家庭、社会协同育人机制进一步完善。</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2714B8">
        <w:rPr>
          <w:rFonts w:ascii="方正仿宋简体" w:eastAsia="方正仿宋简体" w:hAnsi="仿宋_GB2312" w:cs="仿宋_GB2312" w:hint="eastAsia"/>
          <w:sz w:val="32"/>
          <w:szCs w:val="32"/>
        </w:rPr>
        <w:t>加快与粤港澳大湾区其他城市教育合作，增进儿童学习交流交往。</w:t>
      </w:r>
    </w:p>
    <w:p w:rsidR="005C42E7" w:rsidRPr="002714B8" w:rsidRDefault="0033676C" w:rsidP="002714B8">
      <w:pPr>
        <w:adjustRightInd w:val="0"/>
        <w:spacing w:line="360" w:lineRule="auto"/>
        <w:ind w:firstLineChars="200" w:firstLine="640"/>
        <w:jc w:val="left"/>
        <w:rPr>
          <w:rFonts w:ascii="仿宋_GB2312" w:eastAsia="方正楷体简体" w:hAnsi="仿宋_GB2312" w:cs="仿宋_GB2312"/>
          <w:bCs/>
          <w:color w:val="000000"/>
          <w:sz w:val="32"/>
          <w:szCs w:val="32"/>
        </w:rPr>
      </w:pPr>
      <w:r w:rsidRPr="002714B8">
        <w:rPr>
          <w:rFonts w:ascii="仿宋_GB2312" w:eastAsia="方正楷体简体" w:hAnsi="仿宋_GB2312" w:cs="仿宋_GB2312" w:hint="eastAsia"/>
          <w:bCs/>
          <w:color w:val="000000"/>
          <w:sz w:val="32"/>
          <w:szCs w:val="32"/>
        </w:rPr>
        <w:t>策略措施：</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2714B8">
        <w:rPr>
          <w:rFonts w:ascii="方正仿宋简体" w:eastAsia="方正仿宋简体" w:hAnsi="仿宋_GB2312" w:cs="仿宋_GB2312" w:hint="eastAsia"/>
          <w:sz w:val="32"/>
          <w:szCs w:val="32"/>
        </w:rPr>
        <w:t>全面贯彻党的教育方针。坚持社会主义办学方向，健全立德树人落实机制，</w:t>
      </w:r>
      <w:proofErr w:type="gramStart"/>
      <w:r w:rsidR="0033676C" w:rsidRPr="002714B8">
        <w:rPr>
          <w:rFonts w:ascii="方正仿宋简体" w:eastAsia="方正仿宋简体" w:hAnsi="仿宋_GB2312" w:cs="仿宋_GB2312" w:hint="eastAsia"/>
          <w:sz w:val="32"/>
          <w:szCs w:val="32"/>
        </w:rPr>
        <w:t>持续抓好</w:t>
      </w:r>
      <w:proofErr w:type="gramEnd"/>
      <w:r w:rsidR="0033676C" w:rsidRPr="002714B8">
        <w:rPr>
          <w:rFonts w:ascii="方正仿宋简体" w:eastAsia="方正仿宋简体" w:hAnsi="仿宋_GB2312" w:cs="仿宋_GB2312" w:hint="eastAsia"/>
          <w:sz w:val="32"/>
          <w:szCs w:val="32"/>
        </w:rPr>
        <w:t>思想政治教育，实施素质教育，完善德智体美劳全面培养的教育体系，引领学生坚定理想信念，热爱祖国、热爱人民、热爱中国共产党、热爱社会主义，培育和</w:t>
      </w:r>
      <w:proofErr w:type="gramStart"/>
      <w:r w:rsidR="0033676C" w:rsidRPr="002714B8">
        <w:rPr>
          <w:rFonts w:ascii="方正仿宋简体" w:eastAsia="方正仿宋简体" w:hAnsi="仿宋_GB2312" w:cs="仿宋_GB2312" w:hint="eastAsia"/>
          <w:sz w:val="32"/>
          <w:szCs w:val="32"/>
        </w:rPr>
        <w:t>践行</w:t>
      </w:r>
      <w:proofErr w:type="gramEnd"/>
      <w:r w:rsidR="0033676C" w:rsidRPr="002714B8">
        <w:rPr>
          <w:rFonts w:ascii="方正仿宋简体" w:eastAsia="方正仿宋简体" w:hAnsi="仿宋_GB2312" w:cs="仿宋_GB2312" w:hint="eastAsia"/>
          <w:sz w:val="32"/>
          <w:szCs w:val="32"/>
        </w:rPr>
        <w:t>社会主义核心价值观。提升智育水平，发展学生终身学习能力，促进思维发展，激发创新意识。要树立</w:t>
      </w:r>
      <w:proofErr w:type="gramStart"/>
      <w:r w:rsidR="0033676C" w:rsidRPr="002714B8">
        <w:rPr>
          <w:rFonts w:ascii="方正仿宋简体" w:eastAsia="方正仿宋简体" w:hAnsi="仿宋_GB2312" w:cs="仿宋_GB2312" w:hint="eastAsia"/>
          <w:sz w:val="32"/>
          <w:szCs w:val="32"/>
        </w:rPr>
        <w:t>健康第一</w:t>
      </w:r>
      <w:proofErr w:type="gramEnd"/>
      <w:r w:rsidR="0033676C" w:rsidRPr="002714B8">
        <w:rPr>
          <w:rFonts w:ascii="方正仿宋简体" w:eastAsia="方正仿宋简体" w:hAnsi="仿宋_GB2312" w:cs="仿宋_GB2312" w:hint="eastAsia"/>
          <w:sz w:val="32"/>
          <w:szCs w:val="32"/>
        </w:rPr>
        <w:t xml:space="preserve">的教育理念，深化体教融合，帮助学生磨练坚强意志、锻炼强健体魄。要全面加强和改进学校美育，坚持以美育人、以文化人，提升学生审美和人文素养。加强劳动教育，引导学生树立正确的劳动观，掌握基本劳动技能，形成良好劳动精神和劳动习惯，培养勤俭、奋斗、创新、奉献的劳动精神。                        </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lastRenderedPageBreak/>
        <w:t>2．</w:t>
      </w:r>
      <w:r w:rsidR="0033676C" w:rsidRPr="002714B8">
        <w:rPr>
          <w:rFonts w:ascii="方正仿宋简体" w:eastAsia="方正仿宋简体" w:hAnsi="仿宋_GB2312" w:cs="仿宋_GB2312" w:hint="eastAsia"/>
          <w:sz w:val="32"/>
          <w:szCs w:val="32"/>
        </w:rPr>
        <w:t>贯彻落实教育优先发展战略。在经济社会发展规划上优先安排教育发展，财政资金投入上优先保障教育投入，公共资源配置上优先满足教育。完善基本公共服务教育服务标准，依法落实各级政府教育支出责任，完善各教育阶段财政补助政策。优化教育经费支出结构，把义务教育作为教育投入重中之重。完善教育投入多元化机制，支持和规范社会力量兴办教育。</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2714B8">
        <w:rPr>
          <w:rFonts w:ascii="方正仿宋简体" w:eastAsia="方正仿宋简体" w:hAnsi="仿宋_GB2312" w:cs="仿宋_GB2312" w:hint="eastAsia"/>
          <w:sz w:val="32"/>
          <w:szCs w:val="32"/>
        </w:rPr>
        <w:t>培养儿童良好思想道德素质、法治意识和行为习惯。加强理想教育、道德教育、法治教育、劳动教育、生态文明教育和中华优秀传统文化教育，培养良好道德品质和良好心理品质，养成法治意识和行为习惯，形成积极健康的人格。完善德育工作体系，深化课程育人、文化育人、活动育人、实践育人、管理育人、协同育人。创新德育工作形式，丰富德育内容，增强德育工作吸引力、感染力和实效性。</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2714B8">
        <w:rPr>
          <w:rFonts w:ascii="方正仿宋简体" w:eastAsia="方正仿宋简体" w:hAnsi="仿宋_GB2312" w:cs="仿宋_GB2312" w:hint="eastAsia"/>
          <w:sz w:val="32"/>
          <w:szCs w:val="32"/>
        </w:rPr>
        <w:t>全面推进教育理念、体系、制度、内容、方法创新。严格落实课程方案和课程标准，提高教学质量。遵循教育规律和学生身心发展规律，尊重个体差异，因材施教，推行启发式、探究式、参与式、合作式教学。探索具有特殊才能学生的培养体系。开发中小学网络公益学习平台，提升校园智能化水平，提高信息化服务教育教学和管理的能力水平，推动优质教育资源在线辐射农村和边远地区薄弱学校，加快发展适合不同学生的信息化自主学习方式，满足个性化发展需</w:t>
      </w:r>
      <w:r w:rsidR="0033676C" w:rsidRPr="002714B8">
        <w:rPr>
          <w:rFonts w:ascii="方正仿宋简体" w:eastAsia="方正仿宋简体" w:hAnsi="仿宋_GB2312" w:cs="仿宋_GB2312" w:hint="eastAsia"/>
          <w:sz w:val="32"/>
          <w:szCs w:val="32"/>
        </w:rPr>
        <w:lastRenderedPageBreak/>
        <w:t>求。</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2714B8">
        <w:rPr>
          <w:rFonts w:ascii="方正仿宋简体" w:eastAsia="方正仿宋简体" w:hAnsi="仿宋_GB2312" w:cs="仿宋_GB2312" w:hint="eastAsia"/>
          <w:sz w:val="32"/>
          <w:szCs w:val="32"/>
        </w:rPr>
        <w:t>推动学前教育普惠、安全、优质发展。继续实施学前教育行动计划，重点补齐恩城街道、君堂镇的普惠性资源短板，基本实现学前教育公共服务体系全覆盖。扩大普惠性学前教育资源供给，新建、改扩建一批公办幼儿园，严格落实乡镇中心幼儿园、村级幼儿园、城镇小区配套幼儿园等建设。鼓励国有企事业单位、街道、村集体举办公办幼儿园。健全普惠性学前教育成本分担机制，建立公办园收费标准动态调整机制，加强非营利性民办园收费监管。完善财政保障机制，加大财政支持力度，进一步健全学前资助制度。注重科学保教，实施科学保教示范工程，建立健全幼儿园保教质量监测体系，全面提升保教质量。完善督学制度和长效监管机制，充分发挥各幼儿园挂牌责任督学作用，提升幼儿园办园质量。办好第一幼儿园教育集团，推进优质教育资源共享，发挥领衔幼儿园辐射作用。</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2714B8">
        <w:rPr>
          <w:rFonts w:ascii="方正仿宋简体" w:eastAsia="方正仿宋简体" w:hAnsi="仿宋_GB2312" w:cs="仿宋_GB2312" w:hint="eastAsia"/>
          <w:sz w:val="32"/>
          <w:szCs w:val="32"/>
        </w:rPr>
        <w:t>推进城乡义务教育高质量均衡化发展。进一步健全城乡一体化的义务教育发展机制，坚持在财政拨款、教师配置、学校建设等方面向农村地区、边缘地区和薄弱学校倾斜，重点加强乡村小规模学校和乡镇寄宿制学校建设。进一步改善农村学校办学条件，增加寄宿制学位供给，满足适龄学生入学需求。健全精准</w:t>
      </w:r>
      <w:proofErr w:type="gramStart"/>
      <w:r w:rsidR="0033676C" w:rsidRPr="002714B8">
        <w:rPr>
          <w:rFonts w:ascii="方正仿宋简体" w:eastAsia="方正仿宋简体" w:hAnsi="仿宋_GB2312" w:cs="仿宋_GB2312" w:hint="eastAsia"/>
          <w:sz w:val="32"/>
          <w:szCs w:val="32"/>
        </w:rPr>
        <w:t>控辍保学</w:t>
      </w:r>
      <w:proofErr w:type="gramEnd"/>
      <w:r w:rsidR="0033676C" w:rsidRPr="002714B8">
        <w:rPr>
          <w:rFonts w:ascii="方正仿宋简体" w:eastAsia="方正仿宋简体" w:hAnsi="仿宋_GB2312" w:cs="仿宋_GB2312" w:hint="eastAsia"/>
          <w:sz w:val="32"/>
          <w:szCs w:val="32"/>
        </w:rPr>
        <w:t>长效机制，加快消除城镇中小学大班额，提高义务教育巩固水平。保障女童平等接受义务</w:t>
      </w:r>
      <w:r w:rsidR="0033676C" w:rsidRPr="002714B8">
        <w:rPr>
          <w:rFonts w:ascii="方正仿宋简体" w:eastAsia="方正仿宋简体" w:hAnsi="仿宋_GB2312" w:cs="仿宋_GB2312" w:hint="eastAsia"/>
          <w:sz w:val="32"/>
          <w:szCs w:val="32"/>
        </w:rPr>
        <w:lastRenderedPageBreak/>
        <w:t>教育。积极推进集团化办学和</w:t>
      </w:r>
      <w:proofErr w:type="gramStart"/>
      <w:r w:rsidR="0033676C" w:rsidRPr="002714B8">
        <w:rPr>
          <w:rFonts w:ascii="方正仿宋简体" w:eastAsia="方正仿宋简体" w:hAnsi="仿宋_GB2312" w:cs="仿宋_GB2312" w:hint="eastAsia"/>
          <w:sz w:val="32"/>
          <w:szCs w:val="32"/>
        </w:rPr>
        <w:t>学区化</w:t>
      </w:r>
      <w:proofErr w:type="gramEnd"/>
      <w:r w:rsidR="0033676C" w:rsidRPr="002714B8">
        <w:rPr>
          <w:rFonts w:ascii="方正仿宋简体" w:eastAsia="方正仿宋简体" w:hAnsi="仿宋_GB2312" w:cs="仿宋_GB2312" w:hint="eastAsia"/>
          <w:sz w:val="32"/>
          <w:szCs w:val="32"/>
        </w:rPr>
        <w:t>管理，深化课程和课堂教学改革。实施义务教育质量标准和课业负担监控、评价制度，引入第三</w:t>
      </w:r>
      <w:proofErr w:type="gramStart"/>
      <w:r w:rsidR="0033676C" w:rsidRPr="002714B8">
        <w:rPr>
          <w:rFonts w:ascii="方正仿宋简体" w:eastAsia="方正仿宋简体" w:hAnsi="仿宋_GB2312" w:cs="仿宋_GB2312" w:hint="eastAsia"/>
          <w:sz w:val="32"/>
          <w:szCs w:val="32"/>
        </w:rPr>
        <w:t>方教育</w:t>
      </w:r>
      <w:proofErr w:type="gramEnd"/>
      <w:r w:rsidR="0033676C" w:rsidRPr="002714B8">
        <w:rPr>
          <w:rFonts w:ascii="方正仿宋简体" w:eastAsia="方正仿宋简体" w:hAnsi="仿宋_GB2312" w:cs="仿宋_GB2312" w:hint="eastAsia"/>
          <w:sz w:val="32"/>
          <w:szCs w:val="32"/>
        </w:rPr>
        <w:t>评估，探索新的教学组织形式和评价方法。建立以发展素质教育为导向的科学评价体系。开展县域义务教育优质均衡发展督导评估。推进义务教育学校免试就近入学全覆盖，全面实行义务教育公办民办学校同步招生，支持和规范民办义务教育发展。促进信息技术与教学深度融合，积极发展“互联网+教育”，共建共享优质课程资源，加快缩小城乡差距。</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2714B8">
        <w:rPr>
          <w:rFonts w:ascii="方正仿宋简体" w:eastAsia="方正仿宋简体" w:hAnsi="仿宋_GB2312" w:cs="仿宋_GB2312" w:hint="eastAsia"/>
          <w:sz w:val="32"/>
          <w:szCs w:val="32"/>
        </w:rPr>
        <w:t>全面推进高中阶段教育优质特色化发展。加快普通高中育人方式改革，优化教学方式，推动高中阶段学校多样化有特色发展，满足学生个性化、多样化发展需要。办好县域普通高中，增加普通高中学位供给，增加公办优质学位供给，支持县域普通高中振兴发展。坚持“优质、多样、特色”的发展理念，推进多元办学体制改革，鼓励优质高中与</w:t>
      </w:r>
      <w:proofErr w:type="gramStart"/>
      <w:r w:rsidR="0033676C" w:rsidRPr="002714B8">
        <w:rPr>
          <w:rFonts w:ascii="方正仿宋简体" w:eastAsia="方正仿宋简体" w:hAnsi="仿宋_GB2312" w:cs="仿宋_GB2312" w:hint="eastAsia"/>
          <w:sz w:val="32"/>
          <w:szCs w:val="32"/>
        </w:rPr>
        <w:t>不</w:t>
      </w:r>
      <w:proofErr w:type="gramEnd"/>
      <w:r w:rsidR="0033676C" w:rsidRPr="002714B8">
        <w:rPr>
          <w:rFonts w:ascii="方正仿宋简体" w:eastAsia="方正仿宋简体" w:hAnsi="仿宋_GB2312" w:cs="仿宋_GB2312" w:hint="eastAsia"/>
          <w:sz w:val="32"/>
          <w:szCs w:val="32"/>
        </w:rPr>
        <w:t>同学段、不同性质学校实行集团化办学；强化优势学科，打造优质高中、发展特色高中，积极探索普通高中优质化、多样化、特色化发展模式；重点打造恩城中学和华侨中学体</w:t>
      </w:r>
      <w:proofErr w:type="gramStart"/>
      <w:r w:rsidR="0033676C" w:rsidRPr="002714B8">
        <w:rPr>
          <w:rFonts w:ascii="方正仿宋简体" w:eastAsia="方正仿宋简体" w:hAnsi="仿宋_GB2312" w:cs="仿宋_GB2312" w:hint="eastAsia"/>
          <w:sz w:val="32"/>
          <w:szCs w:val="32"/>
        </w:rPr>
        <w:t>艺特色</w:t>
      </w:r>
      <w:proofErr w:type="gramEnd"/>
      <w:r w:rsidR="0033676C" w:rsidRPr="002714B8">
        <w:rPr>
          <w:rFonts w:ascii="方正仿宋简体" w:eastAsia="方正仿宋简体" w:hAnsi="仿宋_GB2312" w:cs="仿宋_GB2312" w:hint="eastAsia"/>
          <w:sz w:val="32"/>
          <w:szCs w:val="32"/>
        </w:rPr>
        <w:t>教育集团（恩中教育集团以美术和传媒为主；侨中教育集团以体育、音乐为主），构建集团内高初中学校立体化管理模式，强化初高中教学衔接，使集团初中校成为我市体艺后备人才培养基地。推动社会力量兴办优质普通高中。推进中</w:t>
      </w:r>
      <w:r w:rsidR="0033676C" w:rsidRPr="002714B8">
        <w:rPr>
          <w:rFonts w:ascii="方正仿宋简体" w:eastAsia="方正仿宋简体" w:hAnsi="仿宋_GB2312" w:cs="仿宋_GB2312" w:hint="eastAsia"/>
          <w:sz w:val="32"/>
          <w:szCs w:val="32"/>
        </w:rPr>
        <w:lastRenderedPageBreak/>
        <w:t>等职业教育和普通高中教育协调发展，建立中等职业教育和普通高中统一招生平台，</w:t>
      </w:r>
      <w:proofErr w:type="gramStart"/>
      <w:r w:rsidR="0033676C" w:rsidRPr="002714B8">
        <w:rPr>
          <w:rFonts w:ascii="方正仿宋简体" w:eastAsia="方正仿宋简体" w:hAnsi="仿宋_GB2312" w:cs="仿宋_GB2312" w:hint="eastAsia"/>
          <w:sz w:val="32"/>
          <w:szCs w:val="32"/>
        </w:rPr>
        <w:t>深化职普融通</w:t>
      </w:r>
      <w:proofErr w:type="gramEnd"/>
      <w:r w:rsidR="0033676C" w:rsidRPr="002714B8">
        <w:rPr>
          <w:rFonts w:ascii="方正仿宋简体" w:eastAsia="方正仿宋简体" w:hAnsi="仿宋_GB2312" w:cs="仿宋_GB2312" w:hint="eastAsia"/>
          <w:sz w:val="32"/>
          <w:szCs w:val="32"/>
        </w:rPr>
        <w:t>。大力发展中等职业教育，建设一批优秀中职学校和优质专业，放宽中职招生地域限制。实施职业教育“扩容、提质、强服务”行动计划，大力发展江门特色技工教育，推动技师学院特色发展。完善高中阶段学生资助政策。</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2714B8">
        <w:rPr>
          <w:rFonts w:ascii="方正仿宋简体" w:eastAsia="方正仿宋简体" w:hAnsi="仿宋_GB2312" w:cs="仿宋_GB2312" w:hint="eastAsia"/>
          <w:sz w:val="32"/>
          <w:szCs w:val="32"/>
        </w:rPr>
        <w:t>保障特殊儿童群体受教育权利。完善特殊教育保障机制，推进特殊教育学校标准化建设，推进适龄残疾儿童义务教育全覆盖，提高特殊教育质量，推动特殊教育公平融合发展，实施残疾儿童15年免费教育。进一步提高残疾儿童义务教育巩固水平，加快发展以职业教育为重点的残疾人高中阶段教育。推进孤独症儿童教育工作。健全残疾儿童随班就读入学评估制度。加强家庭经济困难学生精准资助，完善奖学金、助学金和助学贷款政策。加强对留守儿童和困境儿童的法治教育、安全教育和心理健康教育，优先满足留守儿童寄宿需求。对有入学需求的小学学龄外籍留守儿童，按有关规定100%办理入学手续，同等享受免费义务教育政策。在特殊教育学校大力推广国家通用手语和国家通用盲文。通过普通幼儿园就学、特殊教育幼儿园(含特殊教育学校学前部或附设幼儿园)、康复机构和儿童福利机构接纳等方式，提高学前残疾儿童入园率。对招收学前残疾儿童入读的幼儿园给予政策支持和经费补助。招收残疾学生5人以上的普通学校资</w:t>
      </w:r>
      <w:r w:rsidR="0033676C" w:rsidRPr="002714B8">
        <w:rPr>
          <w:rFonts w:ascii="方正仿宋简体" w:eastAsia="方正仿宋简体" w:hAnsi="仿宋_GB2312" w:cs="仿宋_GB2312" w:hint="eastAsia"/>
          <w:sz w:val="32"/>
          <w:szCs w:val="32"/>
        </w:rPr>
        <w:lastRenderedPageBreak/>
        <w:t>源教室全面建成，专职资源教师足额配备。发挥特殊教育资源中心作用，整合特殊教育资源，加强对普校特殊教育教师巡回指导。</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2714B8">
        <w:rPr>
          <w:rFonts w:ascii="方正仿宋简体" w:eastAsia="方正仿宋简体" w:hAnsi="仿宋_GB2312" w:cs="仿宋_GB2312" w:hint="eastAsia"/>
          <w:sz w:val="32"/>
          <w:szCs w:val="32"/>
        </w:rPr>
        <w:t>全面提升儿童科学素质。实施未成年人科学素质提升行动。开展学前科学启蒙教育，全面推进校内儿童科技教育。提高学校科学教育质量，完善课程标准和课程体系，丰富课程资源，培养儿童创新精神和实践能力。加强专兼职科学教师和科技辅导员队伍建设。加强社会协同，注重利用科普馆、妇女儿童活动中心、青少年宫、博物馆等校外场所开展校外</w:t>
      </w:r>
      <w:proofErr w:type="gramStart"/>
      <w:r w:rsidR="0033676C" w:rsidRPr="002714B8">
        <w:rPr>
          <w:rFonts w:ascii="方正仿宋简体" w:eastAsia="方正仿宋简体" w:hAnsi="仿宋_GB2312" w:cs="仿宋_GB2312" w:hint="eastAsia"/>
          <w:sz w:val="32"/>
          <w:szCs w:val="32"/>
        </w:rPr>
        <w:t>科学学习</w:t>
      </w:r>
      <w:proofErr w:type="gramEnd"/>
      <w:r w:rsidR="0033676C" w:rsidRPr="002714B8">
        <w:rPr>
          <w:rFonts w:ascii="方正仿宋简体" w:eastAsia="方正仿宋简体" w:hAnsi="仿宋_GB2312" w:cs="仿宋_GB2312" w:hint="eastAsia"/>
          <w:sz w:val="32"/>
          <w:szCs w:val="32"/>
        </w:rPr>
        <w:t>和实践活动，增强儿童对科学技术的兴趣爱好和探究能力。举办航空文化主题系列活动，开展青少年航空科普嘉年华等活动，弘扬冯如爱国爱乡、刻苦钻研、崇尚科学的精神，激励儿童树立“顽强拼搏、科技报国”的理想。以儿童科学素质培养为目标，面向儿童人群开展各类科普活动，广泛开展青少年科技创新大赛、机器人竞赛、中小学生电脑制作等各类校外青少年科技活动，拓宽儿童的眼界，培养儿童科学兴趣、创新意识和解决问题的能力，帮助儿童更好地适应未来。</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2714B8">
        <w:rPr>
          <w:rFonts w:ascii="方正仿宋简体" w:eastAsia="方正仿宋简体" w:hAnsi="仿宋_GB2312" w:cs="仿宋_GB2312" w:hint="eastAsia"/>
          <w:sz w:val="32"/>
          <w:szCs w:val="32"/>
        </w:rPr>
        <w:t>建立健全科学的教育评价制度体系。树立科学教育质量观，建立健全以发展素质教育为导向的科学评价体系。实施义务教育质量标准和课业负担监控、评价制度，引入第三</w:t>
      </w:r>
      <w:proofErr w:type="gramStart"/>
      <w:r w:rsidR="0033676C" w:rsidRPr="002714B8">
        <w:rPr>
          <w:rFonts w:ascii="方正仿宋简体" w:eastAsia="方正仿宋简体" w:hAnsi="仿宋_GB2312" w:cs="仿宋_GB2312" w:hint="eastAsia"/>
          <w:sz w:val="32"/>
          <w:szCs w:val="32"/>
        </w:rPr>
        <w:t>方教育</w:t>
      </w:r>
      <w:proofErr w:type="gramEnd"/>
      <w:r w:rsidR="0033676C" w:rsidRPr="002714B8">
        <w:rPr>
          <w:rFonts w:ascii="方正仿宋简体" w:eastAsia="方正仿宋简体" w:hAnsi="仿宋_GB2312" w:cs="仿宋_GB2312" w:hint="eastAsia"/>
          <w:sz w:val="32"/>
          <w:szCs w:val="32"/>
        </w:rPr>
        <w:t>评估，探索新的教学组织形式和评价方法。建立以</w:t>
      </w:r>
      <w:r w:rsidR="0033676C" w:rsidRPr="002714B8">
        <w:rPr>
          <w:rFonts w:ascii="方正仿宋简体" w:eastAsia="方正仿宋简体" w:hAnsi="仿宋_GB2312" w:cs="仿宋_GB2312" w:hint="eastAsia"/>
          <w:sz w:val="32"/>
          <w:szCs w:val="32"/>
        </w:rPr>
        <w:lastRenderedPageBreak/>
        <w:t>发展素质教育为导向的科学评价体系。学校办学质量评价突出考查学校坚持全面培养、提高学生综合素质以及办学行为、队伍建设、学业负担、社会满意度等。学生发展质量评价突出考查学生品德发展、学业发展、身心健康、兴趣特长和劳动实践等。</w:t>
      </w:r>
      <w:proofErr w:type="gramStart"/>
      <w:r w:rsidR="0033676C" w:rsidRPr="002714B8">
        <w:rPr>
          <w:rFonts w:ascii="方正仿宋简体" w:eastAsia="方正仿宋简体" w:hAnsi="仿宋_GB2312" w:cs="仿宋_GB2312" w:hint="eastAsia"/>
          <w:sz w:val="32"/>
          <w:szCs w:val="32"/>
        </w:rPr>
        <w:t>完善初</w:t>
      </w:r>
      <w:proofErr w:type="gramEnd"/>
      <w:r w:rsidR="0033676C" w:rsidRPr="002714B8">
        <w:rPr>
          <w:rFonts w:ascii="方正仿宋简体" w:eastAsia="方正仿宋简体" w:hAnsi="仿宋_GB2312" w:cs="仿宋_GB2312" w:hint="eastAsia"/>
          <w:sz w:val="32"/>
          <w:szCs w:val="32"/>
        </w:rPr>
        <w:t>高中学生学业水平考试和综合素质评价制度。高中阶段学校实行基于初中学业水平考试成绩、结合综合素质评价的招生录取模式，落实优质普通高中50%招生指标分配到初中政策。</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11．</w:t>
      </w:r>
      <w:r w:rsidR="0033676C" w:rsidRPr="002714B8">
        <w:rPr>
          <w:rFonts w:ascii="方正仿宋简体" w:eastAsia="方正仿宋简体" w:hAnsi="仿宋_GB2312" w:cs="仿宋_GB2312" w:hint="eastAsia"/>
          <w:sz w:val="32"/>
          <w:szCs w:val="32"/>
        </w:rPr>
        <w:t>加强教师队伍建设。完善师德师风建设长效机制，引导教师自觉</w:t>
      </w:r>
      <w:proofErr w:type="gramStart"/>
      <w:r w:rsidR="0033676C" w:rsidRPr="002714B8">
        <w:rPr>
          <w:rFonts w:ascii="方正仿宋简体" w:eastAsia="方正仿宋简体" w:hAnsi="仿宋_GB2312" w:cs="仿宋_GB2312" w:hint="eastAsia"/>
          <w:sz w:val="32"/>
          <w:szCs w:val="32"/>
        </w:rPr>
        <w:t>践行</w:t>
      </w:r>
      <w:proofErr w:type="gramEnd"/>
      <w:r w:rsidR="0033676C" w:rsidRPr="002714B8">
        <w:rPr>
          <w:rFonts w:ascii="方正仿宋简体" w:eastAsia="方正仿宋简体" w:hAnsi="仿宋_GB2312" w:cs="仿宋_GB2312" w:hint="eastAsia"/>
          <w:sz w:val="32"/>
          <w:szCs w:val="32"/>
        </w:rPr>
        <w:t>社会主义核心价值观，提升职业道德修养，坚守教书育人职责。完善教师资格准入制度，着力解决教师结构性、阶段性、区域性短缺问题。加强教师进修培训，提高基本功和专业能力。弘扬尊师重教的社会风尚。培养造就一支有理想信念、有道德情操、有扎实学识、有仁爱之心的高素质专业化创新型教师队伍。</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12．</w:t>
      </w:r>
      <w:r w:rsidR="0033676C" w:rsidRPr="002714B8">
        <w:rPr>
          <w:rFonts w:ascii="方正仿宋简体" w:eastAsia="方正仿宋简体" w:hAnsi="仿宋_GB2312" w:cs="仿宋_GB2312" w:hint="eastAsia"/>
          <w:sz w:val="32"/>
          <w:szCs w:val="32"/>
        </w:rPr>
        <w:t>开展民主、文明、和谐、平等的儿童友好学校建设。保障学生参与学校事务的权利，充分尊重学生意见，提高保护儿童权益意识。利用校训、校规、校史和重要节点等，丰富和培育积极向上、健康文明、充满生机的校园文化。加强校风、教风、学风建设，营造友善、平等、相互尊重的师生关系和同学关系。美化校园环境，优化学生学习、生活条件，推进校园卫生厕所，改善学校用餐条件。</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lastRenderedPageBreak/>
        <w:t>13．</w:t>
      </w:r>
      <w:r w:rsidR="0033676C" w:rsidRPr="002714B8">
        <w:rPr>
          <w:rFonts w:ascii="方正仿宋简体" w:eastAsia="方正仿宋简体" w:hAnsi="仿宋_GB2312" w:cs="仿宋_GB2312" w:hint="eastAsia"/>
          <w:sz w:val="32"/>
          <w:szCs w:val="32"/>
        </w:rPr>
        <w:t>坚持学校教育与家庭教育、社会教育相结合。完善关爱未成年人领导小组；制定未成年人思想道德工作实施方案，完善学校家庭社会协同育人机制。加强家园、家校协作，推动教师家访制度化、常态化。加强中小学、幼儿园、社区家长学校、家长委员会建设，普及家庭教育知识，推广家庭教育经验。加强校外教育理论研究。规范校外培训，切实减轻义务教育阶段学生校外培训负担，严格监管</w:t>
      </w:r>
      <w:proofErr w:type="gramStart"/>
      <w:r w:rsidR="0033676C" w:rsidRPr="002714B8">
        <w:rPr>
          <w:rFonts w:ascii="方正仿宋简体" w:eastAsia="方正仿宋简体" w:hAnsi="仿宋_GB2312" w:cs="仿宋_GB2312" w:hint="eastAsia"/>
          <w:sz w:val="32"/>
          <w:szCs w:val="32"/>
        </w:rPr>
        <w:t>面向低</w:t>
      </w:r>
      <w:proofErr w:type="gramEnd"/>
      <w:r w:rsidR="0033676C" w:rsidRPr="002714B8">
        <w:rPr>
          <w:rFonts w:ascii="方正仿宋简体" w:eastAsia="方正仿宋简体" w:hAnsi="仿宋_GB2312" w:cs="仿宋_GB2312" w:hint="eastAsia"/>
          <w:sz w:val="32"/>
          <w:szCs w:val="32"/>
        </w:rPr>
        <w:t>龄儿童的校外网络教育培训。充分发挥中小学校课后服务主渠道作用，完善中小学课后服务保障机制和措施。增强校外教育公益性，统筹社会教育各类场地、设施和队伍等资源，丰富校外教育内容和形式，鼓励儿童积极参与科技、文化、体育、艺术、劳动等实践活动，参与日常生活劳动、生产劳动、服务性劳动、志愿服务和社会公益活动，帮助学生深入了解国情、社情、民情。发挥共青团、少先队、妇联、科协、关工委等组织的育人作用，形成学校、家庭、社会协同育人合力。</w:t>
      </w:r>
    </w:p>
    <w:p w:rsidR="005C42E7" w:rsidRPr="002714B8" w:rsidRDefault="002714B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14．</w:t>
      </w:r>
      <w:r w:rsidR="0033676C" w:rsidRPr="002714B8">
        <w:rPr>
          <w:rFonts w:ascii="方正仿宋简体" w:eastAsia="方正仿宋简体" w:hAnsi="仿宋_GB2312" w:cs="仿宋_GB2312" w:hint="eastAsia"/>
          <w:sz w:val="32"/>
          <w:szCs w:val="32"/>
        </w:rPr>
        <w:t>加强交流合作，发挥教育示范引领作用。推进恩平与港澳基础教育、职业教育合作，建立健全持有港澳居民居住证的港澳居民子女在恩就读义务教育阶段学校制度。进一步巩固和发展与香港、澳门中小学缔结姊妹学校加深与港澳台姊妹学校的人员交流、学术探讨，尤其是加强港澳台青少年交流，通过文艺演出、书画展览、</w:t>
      </w:r>
      <w:proofErr w:type="gramStart"/>
      <w:r w:rsidR="0033676C" w:rsidRPr="002714B8">
        <w:rPr>
          <w:rFonts w:ascii="方正仿宋简体" w:eastAsia="方正仿宋简体" w:hAnsi="仿宋_GB2312" w:cs="仿宋_GB2312" w:hint="eastAsia"/>
          <w:sz w:val="32"/>
          <w:szCs w:val="32"/>
        </w:rPr>
        <w:t>江澳青少年</w:t>
      </w:r>
      <w:proofErr w:type="gramEnd"/>
      <w:r w:rsidR="0033676C" w:rsidRPr="002714B8">
        <w:rPr>
          <w:rFonts w:ascii="方正仿宋简体" w:eastAsia="方正仿宋简体" w:hAnsi="仿宋_GB2312" w:cs="仿宋_GB2312" w:hint="eastAsia"/>
          <w:sz w:val="32"/>
          <w:szCs w:val="32"/>
        </w:rPr>
        <w:t>文化之旅、</w:t>
      </w:r>
      <w:proofErr w:type="gramStart"/>
      <w:r w:rsidR="0033676C" w:rsidRPr="002714B8">
        <w:rPr>
          <w:rFonts w:ascii="方正仿宋简体" w:eastAsia="方正仿宋简体" w:hAnsi="仿宋_GB2312" w:cs="仿宋_GB2312" w:hint="eastAsia"/>
          <w:sz w:val="32"/>
          <w:szCs w:val="32"/>
        </w:rPr>
        <w:t>江澳青少年</w:t>
      </w:r>
      <w:proofErr w:type="gramEnd"/>
      <w:r w:rsidR="0033676C" w:rsidRPr="002714B8">
        <w:rPr>
          <w:rFonts w:ascii="方正仿宋简体" w:eastAsia="方正仿宋简体" w:hAnsi="仿宋_GB2312" w:cs="仿宋_GB2312" w:hint="eastAsia"/>
          <w:sz w:val="32"/>
          <w:szCs w:val="32"/>
        </w:rPr>
        <w:t>艺术夏令营等项目，为两岸四地青少年搭建文化</w:t>
      </w:r>
      <w:r w:rsidR="0033676C" w:rsidRPr="002714B8">
        <w:rPr>
          <w:rFonts w:ascii="方正仿宋简体" w:eastAsia="方正仿宋简体" w:hAnsi="仿宋_GB2312" w:cs="仿宋_GB2312" w:hint="eastAsia"/>
          <w:sz w:val="32"/>
          <w:szCs w:val="32"/>
        </w:rPr>
        <w:lastRenderedPageBreak/>
        <w:t>艺术互动交流平台。以大湾区职业教育合作为切入点，积极探索打造大湾区职业教育特色合作先行示范点。依托“粤港澳大湾区旅游职业教育联盟”，积极引入澳门职业技能认可基准（MORS），培养与国际接轨、粤港澳大湾区通用的旅游技能人才。与江门市技师学院合作共建“江门市技师学院恩平智造学院”，与江门职业技术学院合作共建“江门职业技术学院冯如学院（恩平）”，实现优势互补，</w:t>
      </w:r>
      <w:proofErr w:type="gramStart"/>
      <w:r w:rsidR="0033676C" w:rsidRPr="002714B8">
        <w:rPr>
          <w:rFonts w:ascii="方正仿宋简体" w:eastAsia="方正仿宋简体" w:hAnsi="仿宋_GB2312" w:cs="仿宋_GB2312" w:hint="eastAsia"/>
          <w:sz w:val="32"/>
          <w:szCs w:val="32"/>
        </w:rPr>
        <w:t>探索高</w:t>
      </w:r>
      <w:proofErr w:type="gramEnd"/>
      <w:r w:rsidR="0033676C" w:rsidRPr="002714B8">
        <w:rPr>
          <w:rFonts w:ascii="方正仿宋简体" w:eastAsia="方正仿宋简体" w:hAnsi="仿宋_GB2312" w:cs="仿宋_GB2312" w:hint="eastAsia"/>
          <w:sz w:val="32"/>
          <w:szCs w:val="32"/>
        </w:rPr>
        <w:t>技能人才培养创新合作模式。进一步</w:t>
      </w:r>
      <w:proofErr w:type="gramStart"/>
      <w:r w:rsidR="0033676C" w:rsidRPr="002714B8">
        <w:rPr>
          <w:rFonts w:ascii="方正仿宋简体" w:eastAsia="方正仿宋简体" w:hAnsi="仿宋_GB2312" w:cs="仿宋_GB2312" w:hint="eastAsia"/>
          <w:sz w:val="32"/>
          <w:szCs w:val="32"/>
        </w:rPr>
        <w:t>完善跨</w:t>
      </w:r>
      <w:proofErr w:type="gramEnd"/>
      <w:r w:rsidR="0033676C" w:rsidRPr="002714B8">
        <w:rPr>
          <w:rFonts w:ascii="方正仿宋简体" w:eastAsia="方正仿宋简体" w:hAnsi="仿宋_GB2312" w:cs="仿宋_GB2312" w:hint="eastAsia"/>
          <w:sz w:val="32"/>
          <w:szCs w:val="32"/>
        </w:rPr>
        <w:t>区域就业人员随迁子女就学政策，推动实现平等接受学前教育、义务教育和高中阶段教育，确保符合条件的随迁子女顺利在恩平参加高考，享受与本地学生同等优惠政策。</w:t>
      </w:r>
    </w:p>
    <w:p w:rsidR="005C42E7" w:rsidRPr="00C219EC" w:rsidRDefault="0033676C" w:rsidP="00C219EC">
      <w:pPr>
        <w:pStyle w:val="a0"/>
        <w:spacing w:beforeLines="50" w:before="156" w:after="0" w:line="360" w:lineRule="auto"/>
        <w:ind w:firstLineChars="200" w:firstLine="643"/>
        <w:rPr>
          <w:rFonts w:ascii="方正楷体简体" w:eastAsia="方正楷体简体" w:hAnsi="方正楷体简体" w:cs="方正楷体简体"/>
          <w:b/>
          <w:bCs/>
          <w:sz w:val="32"/>
          <w:szCs w:val="32"/>
        </w:rPr>
      </w:pPr>
      <w:r w:rsidRPr="00C219EC">
        <w:rPr>
          <w:rFonts w:ascii="方正楷体简体" w:eastAsia="方正楷体简体" w:hAnsi="方正楷体简体" w:cs="方正楷体简体" w:hint="eastAsia"/>
          <w:b/>
          <w:bCs/>
          <w:sz w:val="32"/>
          <w:szCs w:val="32"/>
        </w:rPr>
        <w:t>（四）儿童与福利</w:t>
      </w:r>
    </w:p>
    <w:p w:rsidR="005C42E7" w:rsidRPr="00C219EC" w:rsidRDefault="0033676C" w:rsidP="00C219EC">
      <w:pPr>
        <w:adjustRightInd w:val="0"/>
        <w:spacing w:line="360" w:lineRule="auto"/>
        <w:ind w:firstLineChars="200" w:firstLine="640"/>
        <w:jc w:val="left"/>
        <w:rPr>
          <w:rFonts w:ascii="仿宋_GB2312" w:eastAsia="方正楷体简体" w:hAnsi="仿宋_GB2312" w:cs="仿宋_GB2312"/>
          <w:bCs/>
          <w:color w:val="000000"/>
          <w:sz w:val="32"/>
          <w:szCs w:val="32"/>
        </w:rPr>
      </w:pPr>
      <w:r w:rsidRPr="00C219EC">
        <w:rPr>
          <w:rFonts w:ascii="仿宋_GB2312" w:eastAsia="方正楷体简体" w:hAnsi="仿宋_GB2312" w:cs="仿宋_GB2312" w:hint="eastAsia"/>
          <w:bCs/>
          <w:color w:val="000000"/>
          <w:sz w:val="32"/>
          <w:szCs w:val="32"/>
        </w:rPr>
        <w:t>主要目标：</w:t>
      </w:r>
    </w:p>
    <w:p w:rsidR="005C42E7" w:rsidRPr="00C219EC" w:rsidRDefault="00C219EC">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C219EC">
        <w:rPr>
          <w:rFonts w:ascii="方正仿宋简体" w:eastAsia="方正仿宋简体" w:hAnsi="仿宋_GB2312" w:cs="仿宋_GB2312" w:hint="eastAsia"/>
          <w:sz w:val="32"/>
          <w:szCs w:val="32"/>
        </w:rPr>
        <w:t>提升儿童福利水平，健全完善与经济社会发展水平相适应的适度</w:t>
      </w:r>
      <w:proofErr w:type="gramStart"/>
      <w:r w:rsidR="0033676C" w:rsidRPr="00C219EC">
        <w:rPr>
          <w:rFonts w:ascii="方正仿宋简体" w:eastAsia="方正仿宋简体" w:hAnsi="仿宋_GB2312" w:cs="仿宋_GB2312" w:hint="eastAsia"/>
          <w:sz w:val="32"/>
          <w:szCs w:val="32"/>
        </w:rPr>
        <w:t>普惠型儿童</w:t>
      </w:r>
      <w:proofErr w:type="gramEnd"/>
      <w:r w:rsidR="0033676C" w:rsidRPr="00C219EC">
        <w:rPr>
          <w:rFonts w:ascii="方正仿宋简体" w:eastAsia="方正仿宋简体" w:hAnsi="仿宋_GB2312" w:cs="仿宋_GB2312" w:hint="eastAsia"/>
          <w:sz w:val="32"/>
          <w:szCs w:val="32"/>
        </w:rPr>
        <w:t>福利制度体系。</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C219EC">
        <w:rPr>
          <w:rFonts w:ascii="方正仿宋简体" w:eastAsia="方正仿宋简体" w:hAnsi="仿宋_GB2312" w:cs="仿宋_GB2312" w:hint="eastAsia"/>
          <w:sz w:val="32"/>
          <w:szCs w:val="32"/>
        </w:rPr>
        <w:t>面向儿童的基本公共服务均等化水平明显提高，城乡、区域和不同群体儿童的公共服务需求得到公平满足。</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C219EC">
        <w:rPr>
          <w:rFonts w:ascii="方正仿宋简体" w:eastAsia="方正仿宋简体" w:hAnsi="仿宋_GB2312" w:cs="仿宋_GB2312" w:hint="eastAsia"/>
          <w:sz w:val="32"/>
          <w:szCs w:val="32"/>
        </w:rPr>
        <w:t>落实基本医疗保障政策，保障儿童基本医疗权益。</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C219EC">
        <w:rPr>
          <w:rFonts w:ascii="方正仿宋简体" w:eastAsia="方正仿宋简体" w:hAnsi="仿宋_GB2312" w:cs="仿宋_GB2312" w:hint="eastAsia"/>
          <w:sz w:val="32"/>
          <w:szCs w:val="32"/>
        </w:rPr>
        <w:t>构建连续完整的儿童营养改善项目支持体系。</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C219EC">
        <w:rPr>
          <w:rFonts w:ascii="方正仿宋简体" w:eastAsia="方正仿宋简体" w:hAnsi="仿宋_GB2312" w:cs="仿宋_GB2312" w:hint="eastAsia"/>
          <w:sz w:val="32"/>
          <w:szCs w:val="32"/>
        </w:rPr>
        <w:t>加快</w:t>
      </w:r>
      <w:proofErr w:type="gramStart"/>
      <w:r w:rsidR="0033676C" w:rsidRPr="00C219EC">
        <w:rPr>
          <w:rFonts w:ascii="方正仿宋简体" w:eastAsia="方正仿宋简体" w:hAnsi="仿宋_GB2312" w:cs="仿宋_GB2312" w:hint="eastAsia"/>
          <w:sz w:val="32"/>
          <w:szCs w:val="32"/>
        </w:rPr>
        <w:t>完善普惠托育服务</w:t>
      </w:r>
      <w:proofErr w:type="gramEnd"/>
      <w:r w:rsidR="0033676C" w:rsidRPr="00C219EC">
        <w:rPr>
          <w:rFonts w:ascii="方正仿宋简体" w:eastAsia="方正仿宋简体" w:hAnsi="仿宋_GB2312" w:cs="仿宋_GB2312" w:hint="eastAsia"/>
          <w:sz w:val="32"/>
          <w:szCs w:val="32"/>
        </w:rPr>
        <w:t>体系，托</w:t>
      </w:r>
      <w:proofErr w:type="gramStart"/>
      <w:r w:rsidR="0033676C" w:rsidRPr="00C219EC">
        <w:rPr>
          <w:rFonts w:ascii="方正仿宋简体" w:eastAsia="方正仿宋简体" w:hAnsi="仿宋_GB2312" w:cs="仿宋_GB2312" w:hint="eastAsia"/>
          <w:sz w:val="32"/>
          <w:szCs w:val="32"/>
        </w:rPr>
        <w:t>育机构</w:t>
      </w:r>
      <w:proofErr w:type="gramEnd"/>
      <w:r w:rsidR="0033676C" w:rsidRPr="00C219EC">
        <w:rPr>
          <w:rFonts w:ascii="方正仿宋简体" w:eastAsia="方正仿宋简体" w:hAnsi="仿宋_GB2312" w:cs="仿宋_GB2312" w:hint="eastAsia"/>
          <w:sz w:val="32"/>
          <w:szCs w:val="32"/>
        </w:rPr>
        <w:t>和托位数量持续增加。每千常住人口拥有3岁以下婴幼儿托位数达到5.5个以上。至少建成1家具有带动效应、可承担一定指导功能</w:t>
      </w:r>
      <w:r w:rsidR="0033676C" w:rsidRPr="00C219EC">
        <w:rPr>
          <w:rFonts w:ascii="方正仿宋简体" w:eastAsia="方正仿宋简体" w:hAnsi="仿宋_GB2312" w:cs="仿宋_GB2312" w:hint="eastAsia"/>
          <w:sz w:val="32"/>
          <w:szCs w:val="32"/>
        </w:rPr>
        <w:lastRenderedPageBreak/>
        <w:t>的示范性婴幼儿照护服务机构。</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C219EC">
        <w:rPr>
          <w:rFonts w:ascii="方正仿宋简体" w:eastAsia="方正仿宋简体" w:hAnsi="仿宋_GB2312" w:cs="仿宋_GB2312" w:hint="eastAsia"/>
          <w:sz w:val="32"/>
          <w:szCs w:val="32"/>
        </w:rPr>
        <w:t>孤儿、事实无人抚养儿童、残疾儿童、流浪儿童生存、发展和安全权益得到有效保障，孤儿基本生活最低养育标准逐步提高。</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C219EC">
        <w:rPr>
          <w:rFonts w:ascii="方正仿宋简体" w:eastAsia="方正仿宋简体" w:hAnsi="仿宋_GB2312" w:cs="仿宋_GB2312" w:hint="eastAsia"/>
          <w:sz w:val="32"/>
          <w:szCs w:val="32"/>
        </w:rPr>
        <w:t>留守儿童关爱服务体系不断完善，流动儿童服务机制更加健全。</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C219EC">
        <w:rPr>
          <w:rFonts w:ascii="方正仿宋简体" w:eastAsia="方正仿宋简体" w:hAnsi="仿宋_GB2312" w:cs="仿宋_GB2312" w:hint="eastAsia"/>
          <w:sz w:val="32"/>
          <w:szCs w:val="32"/>
        </w:rPr>
        <w:t>推进未成年人救助保护中心建设。建立市未成年人救助保护中心，镇（街道）设立未成年人保护工作站，覆盖率达到60%以上。</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C219EC">
        <w:rPr>
          <w:rFonts w:ascii="方正仿宋简体" w:eastAsia="方正仿宋简体" w:hAnsi="仿宋_GB2312" w:cs="仿宋_GB2312" w:hint="eastAsia"/>
          <w:sz w:val="32"/>
          <w:szCs w:val="32"/>
        </w:rPr>
        <w:t>城乡社区儿童之家覆盖率进一步巩固提高，服务能力持续提升。</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C219EC">
        <w:rPr>
          <w:rFonts w:ascii="方正仿宋简体" w:eastAsia="方正仿宋简体" w:hAnsi="仿宋_GB2312" w:cs="仿宋_GB2312" w:hint="eastAsia"/>
          <w:sz w:val="32"/>
          <w:szCs w:val="32"/>
        </w:rPr>
        <w:t>构建发现报告、应急处置、评估帮扶、监护干预的未成年人保护联动响应机制。</w:t>
      </w:r>
    </w:p>
    <w:p w:rsidR="005C42E7" w:rsidRPr="00C219EC"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11．</w:t>
      </w:r>
      <w:r w:rsidR="0033676C" w:rsidRPr="00C219EC">
        <w:rPr>
          <w:rFonts w:ascii="方正仿宋简体" w:eastAsia="方正仿宋简体" w:hAnsi="仿宋_GB2312" w:cs="仿宋_GB2312" w:hint="eastAsia"/>
          <w:sz w:val="32"/>
          <w:szCs w:val="32"/>
        </w:rPr>
        <w:t>基层儿童福利工作阵地和队伍建设进一步加强，配齐配强乡镇（街道）儿童督导员、村（居）儿童主任。</w:t>
      </w:r>
    </w:p>
    <w:p w:rsidR="005C42E7" w:rsidRPr="00C219EC" w:rsidRDefault="0033676C" w:rsidP="00C219EC">
      <w:pPr>
        <w:adjustRightInd w:val="0"/>
        <w:spacing w:line="360" w:lineRule="auto"/>
        <w:ind w:firstLineChars="200" w:firstLine="640"/>
        <w:jc w:val="left"/>
        <w:rPr>
          <w:rFonts w:ascii="仿宋_GB2312" w:eastAsia="方正楷体简体" w:hAnsi="仿宋_GB2312" w:cs="仿宋_GB2312"/>
          <w:bCs/>
          <w:color w:val="000000"/>
          <w:sz w:val="32"/>
          <w:szCs w:val="32"/>
        </w:rPr>
      </w:pPr>
      <w:r w:rsidRPr="00C219EC">
        <w:rPr>
          <w:rFonts w:ascii="仿宋_GB2312" w:eastAsia="方正楷体简体" w:hAnsi="仿宋_GB2312" w:cs="仿宋_GB2312" w:hint="eastAsia"/>
          <w:bCs/>
          <w:color w:val="000000"/>
          <w:sz w:val="32"/>
          <w:szCs w:val="32"/>
        </w:rPr>
        <w:t>策略措施：</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064C98">
        <w:rPr>
          <w:rFonts w:ascii="方正仿宋简体" w:eastAsia="方正仿宋简体" w:hAnsi="仿宋_GB2312" w:cs="仿宋_GB2312" w:hint="eastAsia"/>
          <w:sz w:val="32"/>
          <w:szCs w:val="32"/>
        </w:rPr>
        <w:t>完善儿童福利保障和救助制度体系。逐步建成与我市经济社会发展状况相适应、与儿童需要相匹配、与相关福利制度相衔接的适度普惠型儿童福利制度体系。不断提高保障标准，健全孤儿、事实无人抚养儿童基本生活保障机制，严格执行最低养育标准自然增长机制，推动事实无人抚养儿童与孤儿享受同等社会福利保障政策。完善困境儿童分类保</w:t>
      </w:r>
      <w:r w:rsidR="0033676C" w:rsidRPr="00064C98">
        <w:rPr>
          <w:rFonts w:ascii="方正仿宋简体" w:eastAsia="方正仿宋简体" w:hAnsi="仿宋_GB2312" w:cs="仿宋_GB2312" w:hint="eastAsia"/>
          <w:sz w:val="32"/>
          <w:szCs w:val="32"/>
        </w:rPr>
        <w:lastRenderedPageBreak/>
        <w:t>障政策，加大困境儿童保护力度。进一步扩大儿童福利覆盖面，增加儿童福利项目。</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sidRPr="00064C98">
        <w:rPr>
          <w:rFonts w:ascii="方正仿宋简体" w:eastAsia="方正仿宋简体" w:hAnsi="仿宋_GB2312" w:cs="仿宋_GB2312" w:hint="eastAsia"/>
          <w:sz w:val="32"/>
          <w:szCs w:val="32"/>
        </w:rPr>
        <w:t>2．</w:t>
      </w:r>
      <w:r w:rsidR="0033676C" w:rsidRPr="00064C98">
        <w:rPr>
          <w:rFonts w:ascii="方正仿宋简体" w:eastAsia="方正仿宋简体" w:hAnsi="仿宋_GB2312" w:cs="仿宋_GB2312" w:hint="eastAsia"/>
          <w:sz w:val="32"/>
          <w:szCs w:val="32"/>
        </w:rPr>
        <w:t>提高面向儿童的公共服务供给水平。提高公共服务均等化和</w:t>
      </w:r>
      <w:proofErr w:type="gramStart"/>
      <w:r w:rsidR="0033676C" w:rsidRPr="00064C98">
        <w:rPr>
          <w:rFonts w:ascii="方正仿宋简体" w:eastAsia="方正仿宋简体" w:hAnsi="仿宋_GB2312" w:cs="仿宋_GB2312" w:hint="eastAsia"/>
          <w:sz w:val="32"/>
          <w:szCs w:val="32"/>
        </w:rPr>
        <w:t>可及化</w:t>
      </w:r>
      <w:proofErr w:type="gramEnd"/>
      <w:r w:rsidR="0033676C" w:rsidRPr="00064C98">
        <w:rPr>
          <w:rFonts w:ascii="方正仿宋简体" w:eastAsia="方正仿宋简体" w:hAnsi="仿宋_GB2312" w:cs="仿宋_GB2312" w:hint="eastAsia"/>
          <w:sz w:val="32"/>
          <w:szCs w:val="32"/>
        </w:rPr>
        <w:t>水平，将儿童教育、医疗卫生、福利保障事项优先纳入基本公共服务清单，提高服务智慧化水平。缩小儿童发展的城乡、区域、群体差距。扩大公共服务覆盖面，全面落实儿童乘坐公共交通工具和游览参观票价优惠政策。</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064C98">
        <w:rPr>
          <w:rFonts w:ascii="方正仿宋简体" w:eastAsia="方正仿宋简体" w:hAnsi="仿宋_GB2312" w:cs="仿宋_GB2312" w:hint="eastAsia"/>
          <w:sz w:val="32"/>
          <w:szCs w:val="32"/>
        </w:rPr>
        <w:t>做好儿童医疗保障工作。完善涵盖儿童的基本医疗卫生制度，加强儿童医疗保障政策与公共卫生政策衔接。强化基本医疗保险、大病保险与医疗救助三重保障功能，加强宣传督导，提高居民基本医疗保险覆盖率。完善</w:t>
      </w:r>
      <w:proofErr w:type="gramStart"/>
      <w:r w:rsidR="0033676C" w:rsidRPr="00064C98">
        <w:rPr>
          <w:rFonts w:ascii="方正仿宋简体" w:eastAsia="方正仿宋简体" w:hAnsi="仿宋_GB2312" w:cs="仿宋_GB2312" w:hint="eastAsia"/>
          <w:sz w:val="32"/>
          <w:szCs w:val="32"/>
        </w:rPr>
        <w:t>医</w:t>
      </w:r>
      <w:proofErr w:type="gramEnd"/>
      <w:r w:rsidR="0033676C" w:rsidRPr="00064C98">
        <w:rPr>
          <w:rFonts w:ascii="方正仿宋简体" w:eastAsia="方正仿宋简体" w:hAnsi="仿宋_GB2312" w:cs="仿宋_GB2312" w:hint="eastAsia"/>
          <w:sz w:val="32"/>
          <w:szCs w:val="32"/>
        </w:rPr>
        <w:t>保目录和医疗服务价格动态调整机制，将符合条件的儿童重大疾病治疗药物按规定纳入</w:t>
      </w:r>
      <w:proofErr w:type="gramStart"/>
      <w:r w:rsidR="0033676C" w:rsidRPr="00064C98">
        <w:rPr>
          <w:rFonts w:ascii="方正仿宋简体" w:eastAsia="方正仿宋简体" w:hAnsi="仿宋_GB2312" w:cs="仿宋_GB2312" w:hint="eastAsia"/>
          <w:sz w:val="32"/>
          <w:szCs w:val="32"/>
        </w:rPr>
        <w:t>医</w:t>
      </w:r>
      <w:proofErr w:type="gramEnd"/>
      <w:r w:rsidR="0033676C" w:rsidRPr="00064C98">
        <w:rPr>
          <w:rFonts w:ascii="方正仿宋简体" w:eastAsia="方正仿宋简体" w:hAnsi="仿宋_GB2312" w:cs="仿宋_GB2312" w:hint="eastAsia"/>
          <w:sz w:val="32"/>
          <w:szCs w:val="32"/>
        </w:rPr>
        <w:t>保支付范围。落实孤儿、困境儿童和残疾儿童医疗保障政策，着力解决困难家庭、流动人口家庭断保、漏保问题。加强对符合条件的儿童重大疾病的医疗救助。促进各类医疗保障互补衔接，支持商业保险机构开发推广适宜不同年龄阶段儿童的大病和意外伤害险产品，统筹调动慈善医疗救助力量，支持医疗互助有序发展，合力降低患儿家庭医疗费用负担。</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064C98">
        <w:rPr>
          <w:rFonts w:ascii="方正仿宋简体" w:eastAsia="方正仿宋简体" w:hAnsi="仿宋_GB2312" w:cs="仿宋_GB2312" w:hint="eastAsia"/>
          <w:sz w:val="32"/>
          <w:szCs w:val="32"/>
        </w:rPr>
        <w:t>推进实施儿童营养改善项目。稳妥推进农村义务教育学生营养改善计划，完善膳食费用分摊机制。大力推广国家学生饮用奶计划。加强3—5岁学龄前儿童营养改善工作，</w:t>
      </w:r>
      <w:r w:rsidR="0033676C" w:rsidRPr="00064C98">
        <w:rPr>
          <w:rFonts w:ascii="方正仿宋简体" w:eastAsia="方正仿宋简体" w:hAnsi="仿宋_GB2312" w:cs="仿宋_GB2312" w:hint="eastAsia"/>
          <w:sz w:val="32"/>
          <w:szCs w:val="32"/>
        </w:rPr>
        <w:lastRenderedPageBreak/>
        <w:t>实施学龄前儿童营养改善计划，构建从婴儿期到学龄期儿童连续完整的营养改善项目支持体系。</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064C98">
        <w:rPr>
          <w:rFonts w:ascii="方正仿宋简体" w:eastAsia="方正仿宋简体" w:hAnsi="仿宋_GB2312" w:cs="仿宋_GB2312" w:hint="eastAsia"/>
          <w:sz w:val="32"/>
          <w:szCs w:val="32"/>
        </w:rPr>
        <w:t>加快发展普</w:t>
      </w:r>
      <w:proofErr w:type="gramStart"/>
      <w:r w:rsidR="0033676C" w:rsidRPr="00064C98">
        <w:rPr>
          <w:rFonts w:ascii="方正仿宋简体" w:eastAsia="方正仿宋简体" w:hAnsi="仿宋_GB2312" w:cs="仿宋_GB2312" w:hint="eastAsia"/>
          <w:sz w:val="32"/>
          <w:szCs w:val="32"/>
        </w:rPr>
        <w:t>惠托育服务</w:t>
      </w:r>
      <w:proofErr w:type="gramEnd"/>
      <w:r w:rsidR="0033676C" w:rsidRPr="00064C98">
        <w:rPr>
          <w:rFonts w:ascii="方正仿宋简体" w:eastAsia="方正仿宋简体" w:hAnsi="仿宋_GB2312" w:cs="仿宋_GB2312" w:hint="eastAsia"/>
          <w:sz w:val="32"/>
          <w:szCs w:val="32"/>
        </w:rPr>
        <w:t>体系。将婴幼儿照护服务纳入经济社会发展规划，扩大托</w:t>
      </w:r>
      <w:proofErr w:type="gramStart"/>
      <w:r w:rsidR="0033676C" w:rsidRPr="00064C98">
        <w:rPr>
          <w:rFonts w:ascii="方正仿宋简体" w:eastAsia="方正仿宋简体" w:hAnsi="仿宋_GB2312" w:cs="仿宋_GB2312" w:hint="eastAsia"/>
          <w:sz w:val="32"/>
          <w:szCs w:val="32"/>
        </w:rPr>
        <w:t>育服务</w:t>
      </w:r>
      <w:proofErr w:type="gramEnd"/>
      <w:r w:rsidR="0033676C" w:rsidRPr="00064C98">
        <w:rPr>
          <w:rFonts w:ascii="方正仿宋简体" w:eastAsia="方正仿宋简体" w:hAnsi="仿宋_GB2312" w:cs="仿宋_GB2312" w:hint="eastAsia"/>
          <w:sz w:val="32"/>
          <w:szCs w:val="32"/>
        </w:rPr>
        <w:t>供给。推动建设一批示范托</w:t>
      </w:r>
      <w:proofErr w:type="gramStart"/>
      <w:r w:rsidR="0033676C" w:rsidRPr="00064C98">
        <w:rPr>
          <w:rFonts w:ascii="方正仿宋简体" w:eastAsia="方正仿宋简体" w:hAnsi="仿宋_GB2312" w:cs="仿宋_GB2312" w:hint="eastAsia"/>
          <w:sz w:val="32"/>
          <w:szCs w:val="32"/>
        </w:rPr>
        <w:t>育服务</w:t>
      </w:r>
      <w:proofErr w:type="gramEnd"/>
      <w:r w:rsidR="0033676C" w:rsidRPr="00064C98">
        <w:rPr>
          <w:rFonts w:ascii="方正仿宋简体" w:eastAsia="方正仿宋简体" w:hAnsi="仿宋_GB2312" w:cs="仿宋_GB2312" w:hint="eastAsia"/>
          <w:sz w:val="32"/>
          <w:szCs w:val="32"/>
        </w:rPr>
        <w:t>机构和社区托</w:t>
      </w:r>
      <w:proofErr w:type="gramStart"/>
      <w:r w:rsidR="0033676C" w:rsidRPr="00064C98">
        <w:rPr>
          <w:rFonts w:ascii="方正仿宋简体" w:eastAsia="方正仿宋简体" w:hAnsi="仿宋_GB2312" w:cs="仿宋_GB2312" w:hint="eastAsia"/>
          <w:sz w:val="32"/>
          <w:szCs w:val="32"/>
        </w:rPr>
        <w:t>育服务</w:t>
      </w:r>
      <w:proofErr w:type="gramEnd"/>
      <w:r w:rsidR="0033676C" w:rsidRPr="00064C98">
        <w:rPr>
          <w:rFonts w:ascii="方正仿宋简体" w:eastAsia="方正仿宋简体" w:hAnsi="仿宋_GB2312" w:cs="仿宋_GB2312" w:hint="eastAsia"/>
          <w:sz w:val="32"/>
          <w:szCs w:val="32"/>
        </w:rPr>
        <w:t>设施，支持用人单位在工作场所为职工提供</w:t>
      </w:r>
      <w:proofErr w:type="gramStart"/>
      <w:r w:rsidR="0033676C" w:rsidRPr="00064C98">
        <w:rPr>
          <w:rFonts w:ascii="方正仿宋简体" w:eastAsia="方正仿宋简体" w:hAnsi="仿宋_GB2312" w:cs="仿宋_GB2312" w:hint="eastAsia"/>
          <w:sz w:val="32"/>
          <w:szCs w:val="32"/>
        </w:rPr>
        <w:t>福利性托育</w:t>
      </w:r>
      <w:proofErr w:type="gramEnd"/>
      <w:r w:rsidR="0033676C" w:rsidRPr="00064C98">
        <w:rPr>
          <w:rFonts w:ascii="方正仿宋简体" w:eastAsia="方正仿宋简体" w:hAnsi="仿宋_GB2312" w:cs="仿宋_GB2312" w:hint="eastAsia"/>
          <w:sz w:val="32"/>
          <w:szCs w:val="32"/>
        </w:rPr>
        <w:t>服务，鼓励国有企业等主体积极参与政府推动的普</w:t>
      </w:r>
      <w:proofErr w:type="gramStart"/>
      <w:r w:rsidR="0033676C" w:rsidRPr="00064C98">
        <w:rPr>
          <w:rFonts w:ascii="方正仿宋简体" w:eastAsia="方正仿宋简体" w:hAnsi="仿宋_GB2312" w:cs="仿宋_GB2312" w:hint="eastAsia"/>
          <w:sz w:val="32"/>
          <w:szCs w:val="32"/>
        </w:rPr>
        <w:t>惠托育服务</w:t>
      </w:r>
      <w:proofErr w:type="gramEnd"/>
      <w:r w:rsidR="0033676C" w:rsidRPr="00064C98">
        <w:rPr>
          <w:rFonts w:ascii="方正仿宋简体" w:eastAsia="方正仿宋简体" w:hAnsi="仿宋_GB2312" w:cs="仿宋_GB2312" w:hint="eastAsia"/>
          <w:sz w:val="32"/>
          <w:szCs w:val="32"/>
        </w:rPr>
        <w:t>体系建设。发挥城乡社区公共服务设施功能，支持企事业单位和社会组织等社会力量依托社区提供普惠托育服务，鼓励和支持有条件的幼儿园招收2-3岁幼儿。探索托幼一体化、社区托育点、家庭</w:t>
      </w:r>
      <w:proofErr w:type="gramStart"/>
      <w:r w:rsidR="0033676C" w:rsidRPr="00064C98">
        <w:rPr>
          <w:rFonts w:ascii="方正仿宋简体" w:eastAsia="方正仿宋简体" w:hAnsi="仿宋_GB2312" w:cs="仿宋_GB2312" w:hint="eastAsia"/>
          <w:sz w:val="32"/>
          <w:szCs w:val="32"/>
        </w:rPr>
        <w:t>互助式托育</w:t>
      </w:r>
      <w:proofErr w:type="gramEnd"/>
      <w:r w:rsidR="0033676C" w:rsidRPr="00064C98">
        <w:rPr>
          <w:rFonts w:ascii="方正仿宋简体" w:eastAsia="方正仿宋简体" w:hAnsi="仿宋_GB2312" w:cs="仿宋_GB2312" w:hint="eastAsia"/>
          <w:sz w:val="32"/>
          <w:szCs w:val="32"/>
        </w:rPr>
        <w:t>等服务模式，提供全日托、半日托、计时托、临时托等多样化服务。落实家庭</w:t>
      </w:r>
      <w:proofErr w:type="gramStart"/>
      <w:r w:rsidR="0033676C" w:rsidRPr="00064C98">
        <w:rPr>
          <w:rFonts w:ascii="方正仿宋简体" w:eastAsia="方正仿宋简体" w:hAnsi="仿宋_GB2312" w:cs="仿宋_GB2312" w:hint="eastAsia"/>
          <w:sz w:val="32"/>
          <w:szCs w:val="32"/>
        </w:rPr>
        <w:t>托育点管理</w:t>
      </w:r>
      <w:proofErr w:type="gramEnd"/>
      <w:r w:rsidR="0033676C" w:rsidRPr="00064C98">
        <w:rPr>
          <w:rFonts w:ascii="方正仿宋简体" w:eastAsia="方正仿宋简体" w:hAnsi="仿宋_GB2312" w:cs="仿宋_GB2312" w:hint="eastAsia"/>
          <w:sz w:val="32"/>
          <w:szCs w:val="32"/>
        </w:rPr>
        <w:t>办法。加大专业人才培养培训力度，加强托</w:t>
      </w:r>
      <w:proofErr w:type="gramStart"/>
      <w:r w:rsidR="0033676C" w:rsidRPr="00064C98">
        <w:rPr>
          <w:rFonts w:ascii="方正仿宋简体" w:eastAsia="方正仿宋简体" w:hAnsi="仿宋_GB2312" w:cs="仿宋_GB2312" w:hint="eastAsia"/>
          <w:sz w:val="32"/>
          <w:szCs w:val="32"/>
        </w:rPr>
        <w:t>育服务</w:t>
      </w:r>
      <w:proofErr w:type="gramEnd"/>
      <w:r w:rsidR="0033676C" w:rsidRPr="00064C98">
        <w:rPr>
          <w:rFonts w:ascii="方正仿宋简体" w:eastAsia="方正仿宋简体" w:hAnsi="仿宋_GB2312" w:cs="仿宋_GB2312" w:hint="eastAsia"/>
          <w:sz w:val="32"/>
          <w:szCs w:val="32"/>
        </w:rPr>
        <w:t>从业人员队伍建设。制定</w:t>
      </w:r>
      <w:proofErr w:type="gramStart"/>
      <w:r w:rsidR="0033676C" w:rsidRPr="00064C98">
        <w:rPr>
          <w:rFonts w:ascii="方正仿宋简体" w:eastAsia="方正仿宋简体" w:hAnsi="仿宋_GB2312" w:cs="仿宋_GB2312" w:hint="eastAsia"/>
          <w:sz w:val="32"/>
          <w:szCs w:val="32"/>
        </w:rPr>
        <w:t>完善托育服务</w:t>
      </w:r>
      <w:proofErr w:type="gramEnd"/>
      <w:r w:rsidR="0033676C" w:rsidRPr="00064C98">
        <w:rPr>
          <w:rFonts w:ascii="方正仿宋简体" w:eastAsia="方正仿宋简体" w:hAnsi="仿宋_GB2312" w:cs="仿宋_GB2312" w:hint="eastAsia"/>
          <w:sz w:val="32"/>
          <w:szCs w:val="32"/>
        </w:rPr>
        <w:t>的标准规范，加强综合监管，推动托</w:t>
      </w:r>
      <w:proofErr w:type="gramStart"/>
      <w:r w:rsidR="0033676C" w:rsidRPr="00064C98">
        <w:rPr>
          <w:rFonts w:ascii="方正仿宋简体" w:eastAsia="方正仿宋简体" w:hAnsi="仿宋_GB2312" w:cs="仿宋_GB2312" w:hint="eastAsia"/>
          <w:sz w:val="32"/>
          <w:szCs w:val="32"/>
        </w:rPr>
        <w:t>育服务</w:t>
      </w:r>
      <w:proofErr w:type="gramEnd"/>
      <w:r w:rsidR="0033676C" w:rsidRPr="00064C98">
        <w:rPr>
          <w:rFonts w:ascii="方正仿宋简体" w:eastAsia="方正仿宋简体" w:hAnsi="仿宋_GB2312" w:cs="仿宋_GB2312" w:hint="eastAsia"/>
          <w:sz w:val="32"/>
          <w:szCs w:val="32"/>
        </w:rPr>
        <w:t>规范健康发展。</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064C98">
        <w:rPr>
          <w:rFonts w:ascii="方正仿宋简体" w:eastAsia="方正仿宋简体" w:hAnsi="仿宋_GB2312" w:cs="仿宋_GB2312" w:hint="eastAsia"/>
          <w:sz w:val="32"/>
          <w:szCs w:val="32"/>
        </w:rPr>
        <w:t>加强孤儿和事实无人抚养儿童保障。落实孤儿、事实无人抚养儿童、残疾儿童等困境儿童保障政策，明确保障对象，逐步提高基本生活保障水平，执行标准按时发放。完善孤儿安置渠道，采取亲属抚养、家庭寄养、机构养育和依法收养等方式妥善安置。落实社会散居孤儿、事实无人抚养儿童监护责任落实社会散居孤儿、事实无人抚养儿童监护责任。完善儿童收养有关政策。帮助有劳动能力的适龄孤儿和事实无人抚养儿童优先就业。</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lastRenderedPageBreak/>
        <w:t>7．</w:t>
      </w:r>
      <w:r w:rsidR="0033676C" w:rsidRPr="00064C98">
        <w:rPr>
          <w:rFonts w:ascii="方正仿宋简体" w:eastAsia="方正仿宋简体" w:hAnsi="仿宋_GB2312" w:cs="仿宋_GB2312" w:hint="eastAsia"/>
          <w:sz w:val="32"/>
          <w:szCs w:val="32"/>
        </w:rPr>
        <w:t>落实残疾儿童康复救助制度。完善儿童残疾筛查、诊断、治疗、康复一体化工作机制，建立残疾报告和信息共享制度。继续完善残疾儿童康复救助制度，提高残疾儿童康复服务覆盖率，为有需求的残疾儿童提供康复医疗、康复辅助器具、康复训练等基本康复服务，促进康复辅助器具提质升级。完善残疾儿童康复服务标准，增强残疾儿童康复服务供给能力，增强残疾儿童康复服务供给能力，规范残疾儿童康复机构管理。支持儿童福利机构面向社会残疾儿童开展替代照料、养育教育辅导、康复训练等服务。</w:t>
      </w:r>
    </w:p>
    <w:p w:rsidR="005C42E7" w:rsidRPr="00064C98" w:rsidRDefault="00064C98">
      <w:pPr>
        <w:spacing w:line="360" w:lineRule="auto"/>
        <w:ind w:firstLineChars="200" w:firstLine="640"/>
        <w:rPr>
          <w:rFonts w:ascii="方正仿宋简体" w:eastAsia="方正仿宋简体" w:hAnsi="仿宋_GB2312" w:cs="仿宋_GB2312"/>
          <w:color w:val="FF0000"/>
          <w:sz w:val="32"/>
          <w:szCs w:val="32"/>
        </w:rPr>
      </w:pPr>
      <w:r>
        <w:rPr>
          <w:rFonts w:ascii="方正仿宋简体" w:eastAsia="方正仿宋简体" w:hAnsi="仿宋_GB2312" w:cs="仿宋_GB2312" w:hint="eastAsia"/>
          <w:sz w:val="32"/>
          <w:szCs w:val="32"/>
        </w:rPr>
        <w:t>8．</w:t>
      </w:r>
      <w:r w:rsidR="0033676C" w:rsidRPr="00064C98">
        <w:rPr>
          <w:rFonts w:ascii="方正仿宋简体" w:eastAsia="方正仿宋简体" w:hAnsi="仿宋_GB2312" w:cs="仿宋_GB2312" w:hint="eastAsia"/>
          <w:sz w:val="32"/>
          <w:szCs w:val="32"/>
        </w:rPr>
        <w:t>加强儿童动态管理和分类保障。建立健全儿童信息管理平台。健全留守儿童关爱保护工作体系，落实关爱帮扶政策措施。支持农民工返乡创业就业，源头减少留守儿童。完善流动儿童服务机制，健全以社区为依托、面向流动儿童家庭的管理和服务网络，促进流动儿童及其家庭的社区融入。加强流浪儿童救助保护，落实流浪儿童街面巡查和转介处置职责，建立流出地源头治理和回归稳固机制，落实流浪儿童相关社会保障和义务教育等政策，教育督促流浪儿童父母或其他监护人履行抚养义务，减少流浪儿童的数量和反复性流浪。依法严厉打击遗弃、虐待未成年人的违法犯罪行为。推进政府购买儿童保护相关服务。加强儿童保护人才队伍建设，建立常态</w:t>
      </w:r>
      <w:proofErr w:type="gramStart"/>
      <w:r w:rsidR="0033676C" w:rsidRPr="00064C98">
        <w:rPr>
          <w:rFonts w:ascii="方正仿宋简体" w:eastAsia="方正仿宋简体" w:hAnsi="仿宋_GB2312" w:cs="仿宋_GB2312" w:hint="eastAsia"/>
          <w:sz w:val="32"/>
          <w:szCs w:val="32"/>
        </w:rPr>
        <w:t>化培训</w:t>
      </w:r>
      <w:proofErr w:type="gramEnd"/>
      <w:r w:rsidR="0033676C" w:rsidRPr="00064C98">
        <w:rPr>
          <w:rFonts w:ascii="方正仿宋简体" w:eastAsia="方正仿宋简体" w:hAnsi="仿宋_GB2312" w:cs="仿宋_GB2312" w:hint="eastAsia"/>
          <w:sz w:val="32"/>
          <w:szCs w:val="32"/>
        </w:rPr>
        <w:t>机制。在政策宣传、业务培训、心理关爱等方面加大力度，统筹提升恩平市留守儿童、流动儿童救助保</w:t>
      </w:r>
      <w:r w:rsidR="0033676C" w:rsidRPr="00064C98">
        <w:rPr>
          <w:rFonts w:ascii="方正仿宋简体" w:eastAsia="方正仿宋简体" w:hAnsi="仿宋_GB2312" w:cs="仿宋_GB2312" w:hint="eastAsia"/>
          <w:sz w:val="32"/>
          <w:szCs w:val="32"/>
        </w:rPr>
        <w:lastRenderedPageBreak/>
        <w:t>护水平。</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064C98">
        <w:rPr>
          <w:rFonts w:ascii="方正仿宋简体" w:eastAsia="方正仿宋简体" w:hAnsi="仿宋_GB2312" w:cs="仿宋_GB2312" w:hint="eastAsia"/>
          <w:sz w:val="32"/>
          <w:szCs w:val="32"/>
        </w:rPr>
        <w:t>提高儿童之家建设、管理和服务水平。健全政府主导、部门统筹、多方参与、共同建设儿童之家的工作格局。整合城乡社区资源，建设以娱乐、教育、卫生保健、心理咨询、法律服务为主要内容的儿童之家。完善儿童之家的建设标准、工作制度和管理规范，配备专兼职工作人员，发挥社区儿童主任和妇联执委作用，提升管理和使用效能。保证儿童之家服务时长，拓展服务内容，确保服务安全，通过购买服务、项目合作等方式引入有资质的相关社会组织为儿童提供专业化、精细化服务，充分发挥儿童之家在基层社会治理和儿童保护中的作用。</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064C98">
        <w:rPr>
          <w:rFonts w:ascii="方正仿宋简体" w:eastAsia="方正仿宋简体" w:hAnsi="仿宋_GB2312" w:cs="仿宋_GB2312" w:hint="eastAsia"/>
          <w:sz w:val="32"/>
          <w:szCs w:val="32"/>
        </w:rPr>
        <w:t>建立健全基层儿童保护机制。完善县、镇、村三级基层儿童保护机制。健全困境儿童的发现报告机制、风险评估机制、应急处置机制、评估帮扶机制和监护干预机制。落实困境儿童和受暴力伤害儿童的强制报告制度，督促学校、幼儿园、医疗机构、儿童福利机构、未成年人救助保护机构、村（居）民委员会等主体强化主动报告意识，履行困境儿童和受暴力伤害儿童的强制报告义务。及时受理、转介侵犯儿童合法权益的投诉、举报，探索</w:t>
      </w:r>
      <w:proofErr w:type="gramStart"/>
      <w:r w:rsidR="0033676C" w:rsidRPr="00064C98">
        <w:rPr>
          <w:rFonts w:ascii="方正仿宋简体" w:eastAsia="方正仿宋简体" w:hAnsi="仿宋_GB2312" w:cs="仿宋_GB2312" w:hint="eastAsia"/>
          <w:sz w:val="32"/>
          <w:szCs w:val="32"/>
        </w:rPr>
        <w:t>完善接</w:t>
      </w:r>
      <w:proofErr w:type="gramEnd"/>
      <w:r w:rsidR="0033676C" w:rsidRPr="00064C98">
        <w:rPr>
          <w:rFonts w:ascii="方正仿宋简体" w:eastAsia="方正仿宋简体" w:hAnsi="仿宋_GB2312" w:cs="仿宋_GB2312" w:hint="eastAsia"/>
          <w:sz w:val="32"/>
          <w:szCs w:val="32"/>
        </w:rPr>
        <w:t>报、评估、处置、帮扶等一体化工作流程，明确相关部门工作职责和协作程序，形成“一门受理、协同办理”的工作机制。符合法定情形的儿童由县级以上民政部门进行监护。确保突发事件情况下无</w:t>
      </w:r>
      <w:r w:rsidR="0033676C" w:rsidRPr="00064C98">
        <w:rPr>
          <w:rFonts w:ascii="方正仿宋简体" w:eastAsia="方正仿宋简体" w:hAnsi="仿宋_GB2312" w:cs="仿宋_GB2312" w:hint="eastAsia"/>
          <w:sz w:val="32"/>
          <w:szCs w:val="32"/>
        </w:rPr>
        <w:lastRenderedPageBreak/>
        <w:t>人照料儿童及时获得临时监护。完善监护评估、监督机制，加强危机干预，推进开展对弃养或失信父母实施失信联合惩戒，持续深化“合力监护、相伴成长”专项关爱行动，形成帮扶干预的长效机制。支持引导社会力量参与儿童保护和服务工作。</w:t>
      </w:r>
    </w:p>
    <w:p w:rsidR="005C42E7" w:rsidRPr="00064C98" w:rsidRDefault="0033676C">
      <w:pPr>
        <w:spacing w:line="360" w:lineRule="auto"/>
        <w:ind w:firstLineChars="200" w:firstLine="640"/>
        <w:rPr>
          <w:rFonts w:ascii="方正仿宋简体" w:eastAsia="方正仿宋简体" w:hAnsi="仿宋_GB2312" w:cs="仿宋_GB2312"/>
          <w:sz w:val="32"/>
          <w:szCs w:val="32"/>
        </w:rPr>
      </w:pPr>
      <w:r w:rsidRPr="00064C98">
        <w:rPr>
          <w:rFonts w:ascii="方正仿宋简体" w:eastAsia="方正仿宋简体" w:hAnsi="仿宋_GB2312" w:cs="仿宋_GB2312" w:hint="eastAsia"/>
          <w:sz w:val="32"/>
          <w:szCs w:val="32"/>
        </w:rPr>
        <w:t>11</w:t>
      </w:r>
      <w:r w:rsidR="00064C98">
        <w:rPr>
          <w:rFonts w:ascii="方正仿宋简体" w:eastAsia="方正仿宋简体" w:hAnsi="仿宋_GB2312" w:cs="仿宋_GB2312" w:hint="eastAsia"/>
          <w:sz w:val="32"/>
          <w:szCs w:val="32"/>
        </w:rPr>
        <w:t>．</w:t>
      </w:r>
      <w:r w:rsidRPr="00064C98">
        <w:rPr>
          <w:rFonts w:ascii="方正仿宋简体" w:eastAsia="方正仿宋简体" w:hAnsi="仿宋_GB2312" w:cs="仿宋_GB2312" w:hint="eastAsia"/>
          <w:sz w:val="32"/>
          <w:szCs w:val="32"/>
        </w:rPr>
        <w:t>提高基层儿童工作服务能力。推进儿童福利机构养育、康复、教育、医疗、社会工作一体化发展，加强市未成年人救助保护机构规范化专业化建设。乡镇（街道）配备儿童督导员，村（居）配备儿童主任。儿童督导员负责指导、管理儿童主任工作。儿童主任由村（居）民委员会委员、专业社会工作者等人员担任。加大儿童督导员、儿童主任等基层儿童工作者业务培训力度，每年轮训一次。支持引导社会力量参与儿童保护和服务工作，通过政府委托、项目合作、重点推介、孵化扶持等方式，积极培育儿童服务类社会组织。将更多符合条件的儿童保护和服务事项纳入政府购买服务指导性目录，面向城乡社区、家庭和学校提供服务。</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12．</w:t>
      </w:r>
      <w:r w:rsidR="0033676C" w:rsidRPr="00064C98">
        <w:rPr>
          <w:rFonts w:ascii="方正仿宋简体" w:eastAsia="方正仿宋简体" w:hAnsi="仿宋_GB2312" w:cs="仿宋_GB2312" w:hint="eastAsia"/>
          <w:sz w:val="32"/>
          <w:szCs w:val="32"/>
        </w:rPr>
        <w:t>加强对困境儿童及其家庭的教育指导和培训帮扶。发挥群团组织、慈善力量、志愿队伍等各类单位优势和示范带动作用，广泛开展适合儿童特点和需求的关爱、帮扶、维权等服务。持续开展百家社会组织走近留守和困境儿童“牵手行动”，鼓励孵化和培育儿童服务类社会组织。持续实施“慈善筑迹”困境儿童旧房改造支援项目等慈善活动，引导</w:t>
      </w:r>
      <w:r w:rsidR="0033676C" w:rsidRPr="00064C98">
        <w:rPr>
          <w:rFonts w:ascii="方正仿宋简体" w:eastAsia="方正仿宋简体" w:hAnsi="仿宋_GB2312" w:cs="仿宋_GB2312" w:hint="eastAsia"/>
          <w:sz w:val="32"/>
          <w:szCs w:val="32"/>
        </w:rPr>
        <w:lastRenderedPageBreak/>
        <w:t>社会力量参与儿童服务公益事业。常态</w:t>
      </w:r>
      <w:proofErr w:type="gramStart"/>
      <w:r w:rsidR="0033676C" w:rsidRPr="00064C98">
        <w:rPr>
          <w:rFonts w:ascii="方正仿宋简体" w:eastAsia="方正仿宋简体" w:hAnsi="仿宋_GB2312" w:cs="仿宋_GB2312" w:hint="eastAsia"/>
          <w:sz w:val="32"/>
          <w:szCs w:val="32"/>
        </w:rPr>
        <w:t>化开展寒</w:t>
      </w:r>
      <w:proofErr w:type="gramEnd"/>
      <w:r w:rsidR="0033676C" w:rsidRPr="00064C98">
        <w:rPr>
          <w:rFonts w:ascii="方正仿宋简体" w:eastAsia="方正仿宋简体" w:hAnsi="仿宋_GB2312" w:cs="仿宋_GB2312" w:hint="eastAsia"/>
          <w:sz w:val="32"/>
          <w:szCs w:val="32"/>
        </w:rPr>
        <w:t>、暑假特别关爱行动，加强对留守和困境儿童心理、情感、行为和安全自护的指导服务。</w:t>
      </w:r>
    </w:p>
    <w:p w:rsidR="005C42E7" w:rsidRPr="00064C98" w:rsidRDefault="0033676C" w:rsidP="00064C98">
      <w:pPr>
        <w:spacing w:beforeLines="50" w:before="156" w:line="360" w:lineRule="auto"/>
        <w:ind w:firstLineChars="200" w:firstLine="643"/>
        <w:rPr>
          <w:rFonts w:ascii="楷体_GB2312" w:eastAsia="方正楷体简体" w:hAnsi="仿宋_GB2312" w:cs="仿宋_GB2312"/>
          <w:b/>
          <w:bCs/>
          <w:sz w:val="32"/>
          <w:szCs w:val="32"/>
        </w:rPr>
      </w:pPr>
      <w:r w:rsidRPr="00064C98">
        <w:rPr>
          <w:rFonts w:ascii="楷体_GB2312" w:eastAsia="方正楷体简体" w:hAnsi="仿宋_GB2312" w:cs="仿宋_GB2312" w:hint="eastAsia"/>
          <w:b/>
          <w:bCs/>
          <w:sz w:val="32"/>
          <w:szCs w:val="32"/>
        </w:rPr>
        <w:t>（五）儿童与家庭</w:t>
      </w:r>
    </w:p>
    <w:p w:rsidR="005C42E7" w:rsidRPr="00064C98" w:rsidRDefault="0033676C" w:rsidP="00064C98">
      <w:pPr>
        <w:adjustRightInd w:val="0"/>
        <w:spacing w:line="360" w:lineRule="auto"/>
        <w:ind w:firstLineChars="200" w:firstLine="640"/>
        <w:jc w:val="left"/>
        <w:rPr>
          <w:rFonts w:ascii="仿宋_GB2312" w:eastAsia="方正楷体简体" w:hAnsi="仿宋_GB2312" w:cs="仿宋_GB2312"/>
          <w:bCs/>
          <w:color w:val="000000"/>
          <w:sz w:val="32"/>
          <w:szCs w:val="32"/>
        </w:rPr>
      </w:pPr>
      <w:r w:rsidRPr="00064C98">
        <w:rPr>
          <w:rFonts w:ascii="仿宋_GB2312" w:eastAsia="方正楷体简体" w:hAnsi="仿宋_GB2312" w:cs="仿宋_GB2312" w:hint="eastAsia"/>
          <w:bCs/>
          <w:color w:val="000000"/>
          <w:sz w:val="32"/>
          <w:szCs w:val="32"/>
        </w:rPr>
        <w:t>主要目标：</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064C98">
        <w:rPr>
          <w:rFonts w:ascii="方正仿宋简体" w:eastAsia="方正仿宋简体" w:hAnsi="仿宋_GB2312" w:cs="仿宋_GB2312" w:hint="eastAsia"/>
          <w:sz w:val="32"/>
          <w:szCs w:val="32"/>
        </w:rPr>
        <w:t>发挥家庭立德树人第一所学校作用，教育引导儿童培育和</w:t>
      </w:r>
      <w:proofErr w:type="gramStart"/>
      <w:r w:rsidR="0033676C" w:rsidRPr="00064C98">
        <w:rPr>
          <w:rFonts w:ascii="方正仿宋简体" w:eastAsia="方正仿宋简体" w:hAnsi="仿宋_GB2312" w:cs="仿宋_GB2312" w:hint="eastAsia"/>
          <w:sz w:val="32"/>
          <w:szCs w:val="32"/>
        </w:rPr>
        <w:t>践行</w:t>
      </w:r>
      <w:proofErr w:type="gramEnd"/>
      <w:r w:rsidR="0033676C" w:rsidRPr="00064C98">
        <w:rPr>
          <w:rFonts w:ascii="方正仿宋简体" w:eastAsia="方正仿宋简体" w:hAnsi="仿宋_GB2312" w:cs="仿宋_GB2312" w:hint="eastAsia"/>
          <w:sz w:val="32"/>
          <w:szCs w:val="32"/>
        </w:rPr>
        <w:t>社会主义核心价值观，培养儿童的好思想、好品行、好习惯。</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064C98">
        <w:rPr>
          <w:rFonts w:ascii="方正仿宋简体" w:eastAsia="方正仿宋简体" w:hAnsi="仿宋_GB2312" w:cs="仿宋_GB2312" w:hint="eastAsia"/>
          <w:sz w:val="32"/>
          <w:szCs w:val="32"/>
        </w:rPr>
        <w:t>尊重儿童主体地位，保障儿童平等参与自身和家庭事务的权利。</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064C98">
        <w:rPr>
          <w:rFonts w:ascii="方正仿宋简体" w:eastAsia="方正仿宋简体" w:hAnsi="仿宋_GB2312" w:cs="仿宋_GB2312" w:hint="eastAsia"/>
          <w:sz w:val="32"/>
          <w:szCs w:val="32"/>
        </w:rPr>
        <w:t>教育引导父母或其他监护人落实抚养、教育、保护责任，树立科学育儿理念，掌握运用科学育儿方法。</w:t>
      </w:r>
      <w:proofErr w:type="gramStart"/>
      <w:r w:rsidR="0033676C" w:rsidRPr="00064C98">
        <w:rPr>
          <w:rFonts w:ascii="方正仿宋简体" w:eastAsia="方正仿宋简体" w:hAnsi="仿宋_GB2312" w:cs="仿宋_GB2312" w:hint="eastAsia"/>
          <w:sz w:val="32"/>
          <w:szCs w:val="32"/>
        </w:rPr>
        <w:t>强化亲职陪伴</w:t>
      </w:r>
      <w:proofErr w:type="gramEnd"/>
      <w:r w:rsidR="0033676C" w:rsidRPr="00064C98">
        <w:rPr>
          <w:rFonts w:ascii="方正仿宋简体" w:eastAsia="方正仿宋简体" w:hAnsi="仿宋_GB2312" w:cs="仿宋_GB2312" w:hint="eastAsia"/>
          <w:sz w:val="32"/>
          <w:szCs w:val="32"/>
        </w:rPr>
        <w:t>和教育，压实家庭监护主体责任。</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064C98">
        <w:rPr>
          <w:rFonts w:ascii="方正仿宋简体" w:eastAsia="方正仿宋简体" w:hAnsi="仿宋_GB2312" w:cs="仿宋_GB2312" w:hint="eastAsia"/>
          <w:sz w:val="32"/>
          <w:szCs w:val="32"/>
        </w:rPr>
        <w:t>培养儿童成为好家风的</w:t>
      </w:r>
      <w:proofErr w:type="gramStart"/>
      <w:r w:rsidR="0033676C" w:rsidRPr="00064C98">
        <w:rPr>
          <w:rFonts w:ascii="方正仿宋简体" w:eastAsia="方正仿宋简体" w:hAnsi="仿宋_GB2312" w:cs="仿宋_GB2312" w:hint="eastAsia"/>
          <w:sz w:val="32"/>
          <w:szCs w:val="32"/>
        </w:rPr>
        <w:t>践行</w:t>
      </w:r>
      <w:proofErr w:type="gramEnd"/>
      <w:r w:rsidR="0033676C" w:rsidRPr="00064C98">
        <w:rPr>
          <w:rFonts w:ascii="方正仿宋简体" w:eastAsia="方正仿宋简体" w:hAnsi="仿宋_GB2312" w:cs="仿宋_GB2312" w:hint="eastAsia"/>
          <w:sz w:val="32"/>
          <w:szCs w:val="32"/>
        </w:rPr>
        <w:t>者和传承者。</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064C98">
        <w:rPr>
          <w:rFonts w:ascii="方正仿宋简体" w:eastAsia="方正仿宋简体" w:hAnsi="仿宋_GB2312" w:cs="仿宋_GB2312" w:hint="eastAsia"/>
          <w:sz w:val="32"/>
          <w:szCs w:val="32"/>
        </w:rPr>
        <w:t>增强亲子互动，建立平等和谐的亲子关系。</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064C98">
        <w:rPr>
          <w:rFonts w:ascii="方正仿宋简体" w:eastAsia="方正仿宋简体" w:hAnsi="仿宋_GB2312" w:cs="仿宋_GB2312" w:hint="eastAsia"/>
          <w:sz w:val="32"/>
          <w:szCs w:val="32"/>
        </w:rPr>
        <w:t>覆盖城乡的家庭教育指导服务体系基本建成，指导服务能力不断提升。95%的城镇社区和85%的农村行政村建立家长学校或家庭教育指导服务站点。</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064C98">
        <w:rPr>
          <w:rFonts w:ascii="方正仿宋简体" w:eastAsia="方正仿宋简体" w:hAnsi="仿宋_GB2312" w:cs="仿宋_GB2312" w:hint="eastAsia"/>
          <w:sz w:val="32"/>
          <w:szCs w:val="32"/>
        </w:rPr>
        <w:t>建立和完善家庭发展政策体系，为儿童成长营造良好家庭发展环境。支持家庭养育儿童的政策体系基本形成。</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064C98">
        <w:rPr>
          <w:rFonts w:ascii="方正仿宋简体" w:eastAsia="方正仿宋简体" w:hAnsi="仿宋_GB2312" w:cs="仿宋_GB2312" w:hint="eastAsia"/>
          <w:sz w:val="32"/>
          <w:szCs w:val="32"/>
        </w:rPr>
        <w:t>提升家庭领域理论和实践研究水平，促进成果转化应用。</w:t>
      </w:r>
    </w:p>
    <w:p w:rsidR="005C42E7" w:rsidRPr="00064C98" w:rsidRDefault="0033676C" w:rsidP="00064C98">
      <w:pPr>
        <w:adjustRightInd w:val="0"/>
        <w:spacing w:line="360" w:lineRule="auto"/>
        <w:ind w:firstLineChars="200" w:firstLine="640"/>
        <w:jc w:val="left"/>
        <w:rPr>
          <w:rFonts w:ascii="仿宋_GB2312" w:eastAsia="方正楷体简体" w:hAnsi="仿宋_GB2312" w:cs="仿宋_GB2312"/>
          <w:bCs/>
          <w:color w:val="000000"/>
          <w:sz w:val="32"/>
          <w:szCs w:val="32"/>
        </w:rPr>
      </w:pPr>
      <w:r w:rsidRPr="00064C98">
        <w:rPr>
          <w:rFonts w:ascii="仿宋_GB2312" w:eastAsia="方正楷体简体" w:hAnsi="仿宋_GB2312" w:cs="仿宋_GB2312" w:hint="eastAsia"/>
          <w:bCs/>
          <w:color w:val="000000"/>
          <w:sz w:val="32"/>
          <w:szCs w:val="32"/>
        </w:rPr>
        <w:lastRenderedPageBreak/>
        <w:t>策略措施：</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064C98">
        <w:rPr>
          <w:rFonts w:ascii="方正仿宋简体" w:eastAsia="方正仿宋简体" w:hAnsi="仿宋_GB2312" w:cs="仿宋_GB2312" w:hint="eastAsia"/>
          <w:sz w:val="32"/>
          <w:szCs w:val="32"/>
        </w:rPr>
        <w:t>将立德树人落实到家庭教育各方面。父母或其他监护人应将立德树人作为家庭教育的首要任务，按照《家长家庭教育基本行为规范》要求，重言传、重身教，教知识、育品德，引导儿童坚定理想信念，自觉</w:t>
      </w:r>
      <w:proofErr w:type="gramStart"/>
      <w:r w:rsidR="0033676C" w:rsidRPr="00064C98">
        <w:rPr>
          <w:rFonts w:ascii="方正仿宋简体" w:eastAsia="方正仿宋简体" w:hAnsi="仿宋_GB2312" w:cs="仿宋_GB2312" w:hint="eastAsia"/>
          <w:sz w:val="32"/>
          <w:szCs w:val="32"/>
        </w:rPr>
        <w:t>践行</w:t>
      </w:r>
      <w:proofErr w:type="gramEnd"/>
      <w:r w:rsidR="0033676C" w:rsidRPr="00064C98">
        <w:rPr>
          <w:rFonts w:ascii="方正仿宋简体" w:eastAsia="方正仿宋简体" w:hAnsi="仿宋_GB2312" w:cs="仿宋_GB2312" w:hint="eastAsia"/>
          <w:sz w:val="32"/>
          <w:szCs w:val="32"/>
        </w:rPr>
        <w:t>社会主义核心价值观，了解、传承中华优秀传统文化、革命传统，厚植爱党爱祖国爱社会主义情怀。帮助孩子学会做人、学会做事、学会学习，扣好人生第一粒扣子。</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064C98">
        <w:rPr>
          <w:rFonts w:ascii="方正仿宋简体" w:eastAsia="方正仿宋简体" w:hAnsi="仿宋_GB2312" w:cs="仿宋_GB2312" w:hint="eastAsia"/>
          <w:sz w:val="32"/>
          <w:szCs w:val="32"/>
        </w:rPr>
        <w:t>尊重儿童主体地位和权利。引导父母或其他监护人坚持以儿童为本，尊重儿童的身心发展规律和特点，保障儿童休息、锻炼、闲暇和娱乐的权利，合理安排儿童的学习和生活，增加体育锻炼、劳动实践、休息娱乐、社会实践、同伴交往、亲子活动等时间。尊重儿童的知情权、参与权，重视听取并采纳儿童的合理意见。教育引导儿童增强家庭和社会责任意识，鼓励儿童自主选择、自我管理、自我服务，参与力所能及的家务劳动，培养劳动习惯，提高劳动技能。</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064C98">
        <w:rPr>
          <w:rFonts w:ascii="方正仿宋简体" w:eastAsia="方正仿宋简体" w:hAnsi="仿宋_GB2312" w:cs="仿宋_GB2312" w:hint="eastAsia"/>
          <w:sz w:val="32"/>
          <w:szCs w:val="32"/>
        </w:rPr>
        <w:t>完善落实儿童家庭监护制度。强化父母或其他监护人履行对未成年子女的抚养、教育和保护职责，依法规范父母或其他监护人委托他人照护未成年子女的行为。督促落实监护责任，禁止早婚早育和早婚辍学行为。加强对监护的监督、指导和帮助，落实强制家庭教育制度。强化村(居)民委员会对父母或其他监护人监护和委托照护的监督责任，村(居)</w:t>
      </w:r>
      <w:r w:rsidR="0033676C" w:rsidRPr="00064C98">
        <w:rPr>
          <w:rFonts w:ascii="方正仿宋简体" w:eastAsia="方正仿宋简体" w:hAnsi="仿宋_GB2312" w:cs="仿宋_GB2312" w:hint="eastAsia"/>
          <w:sz w:val="32"/>
          <w:szCs w:val="32"/>
        </w:rPr>
        <w:lastRenderedPageBreak/>
        <w:t>儿童主任切实做好儿童面临监护风险或受到监护侵害情况和无户口问题的发现、核实、报告工作。探索建立监护风险及异常状况评估制度。依法纠正和处理监护人侵害儿童权益事件。确保突发事件情况下无人照料儿童及时获得临时监护。禁止对儿童殴打、虐待等一切形式的家庭暴力。加强宣传教育培训，引导父母或者其他监护人树立正确的家庭教育理念，自觉学习家庭教育知识，树立科学的育儿理念和成才观，尊重个体差异，因材施教，关注儿童生理、心理、智力发展状况，创造有利于儿童发展的家庭环境，满足儿童身心发展需要。</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064C98">
        <w:rPr>
          <w:rFonts w:ascii="方正仿宋简体" w:eastAsia="方正仿宋简体" w:hAnsi="仿宋_GB2312" w:cs="仿宋_GB2312" w:hint="eastAsia"/>
          <w:sz w:val="32"/>
          <w:szCs w:val="32"/>
        </w:rPr>
        <w:t>用好家风涵养熏陶儿童。发挥父母榜样和示范作用， 教育引导儿童传承尊老爱幼、男女平等、夫妻和睦、勤俭持家、亲子平等、邻里团结的家庭美德，</w:t>
      </w:r>
      <w:proofErr w:type="gramStart"/>
      <w:r w:rsidR="0033676C" w:rsidRPr="00064C98">
        <w:rPr>
          <w:rFonts w:ascii="方正仿宋简体" w:eastAsia="方正仿宋简体" w:hAnsi="仿宋_GB2312" w:cs="仿宋_GB2312" w:hint="eastAsia"/>
          <w:sz w:val="32"/>
          <w:szCs w:val="32"/>
        </w:rPr>
        <w:t>践行</w:t>
      </w:r>
      <w:proofErr w:type="gramEnd"/>
      <w:r w:rsidR="0033676C" w:rsidRPr="00064C98">
        <w:rPr>
          <w:rFonts w:ascii="方正仿宋简体" w:eastAsia="方正仿宋简体" w:hAnsi="仿宋_GB2312" w:cs="仿宋_GB2312" w:hint="eastAsia"/>
          <w:sz w:val="32"/>
          <w:szCs w:val="32"/>
        </w:rPr>
        <w:t>爱国爱家、相亲相爱、向上向善、共建共享的社会主义家庭文明新风尚。举办家庭文化节，广泛开展好家风宣传弘扬活动，推出系列家风文化服务产品。推进勤俭节约教育和劳动教育，讲好节俭家风故事，引导儿童养成简约适度、绿色低碳、文明健康的生活方式和消费模式，杜绝浪费。</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064C98">
        <w:rPr>
          <w:rFonts w:ascii="方正仿宋简体" w:eastAsia="方正仿宋简体" w:hAnsi="仿宋_GB2312" w:cs="仿宋_GB2312" w:hint="eastAsia"/>
          <w:sz w:val="32"/>
          <w:szCs w:val="32"/>
        </w:rPr>
        <w:t>培育良好亲子关系。引导家庭建立有效的亲子沟通方式，加强亲子交流，增加陪伴时间，提高陪伴质量。鼓励支持家庭开展亲子游戏、亲子阅读、亲子运动、亲子出游等活动。指导帮助家庭调适亲子关系，缓解育儿焦虑，化解亲</w:t>
      </w:r>
      <w:r w:rsidR="0033676C" w:rsidRPr="00064C98">
        <w:rPr>
          <w:rFonts w:ascii="方正仿宋简体" w:eastAsia="方正仿宋简体" w:hAnsi="仿宋_GB2312" w:cs="仿宋_GB2312" w:hint="eastAsia"/>
          <w:sz w:val="32"/>
          <w:szCs w:val="32"/>
        </w:rPr>
        <w:lastRenderedPageBreak/>
        <w:t>子矛盾。依托各类教育、科技、文化、体育、娱乐等公益性设施和场所、城乡社区妇女儿童之家等开展亲子活动。加强亲子阅读指导，推荐优秀儿童书目，培养儿童良好阅读习惯。完善儿童社区阅读场所和功能，鼓励社区图书馆设立亲子阅读区。</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064C98">
        <w:rPr>
          <w:rFonts w:ascii="方正仿宋简体" w:eastAsia="方正仿宋简体" w:hAnsi="仿宋_GB2312" w:cs="仿宋_GB2312" w:hint="eastAsia"/>
          <w:sz w:val="32"/>
          <w:szCs w:val="32"/>
        </w:rPr>
        <w:t>构建覆盖城乡的家庭教育指导服务体系</w:t>
      </w:r>
      <w:r w:rsidR="00A854D6">
        <w:rPr>
          <w:rFonts w:ascii="方正仿宋简体" w:eastAsia="方正仿宋简体" w:hAnsi="仿宋_GB2312" w:cs="仿宋_GB2312" w:hint="eastAsia"/>
          <w:sz w:val="32"/>
          <w:szCs w:val="32"/>
        </w:rPr>
        <w:t>。市设立家庭教育指导服务中心，乡镇（街道）设立家庭教育指导服务中心</w:t>
      </w:r>
      <w:r w:rsidR="0033676C" w:rsidRPr="00064C98">
        <w:rPr>
          <w:rFonts w:ascii="方正仿宋简体" w:eastAsia="方正仿宋简体" w:hAnsi="仿宋_GB2312" w:cs="仿宋_GB2312" w:hint="eastAsia"/>
          <w:sz w:val="32"/>
          <w:szCs w:val="32"/>
        </w:rPr>
        <w:t>，统筹家庭教育指导服务工作，提供普惠性家庭教育公共服务。依托家长学校、城乡社区公共服务设施、妇女儿童之家等设立家庭教育服务站点。通过教育信息化共享平台和妇联新媒体，充分利用数字化家庭教育服务产品，提供线上线下相互融合的家庭教育指导服务。中小学、幼儿园健全家庭教育指导服务工作制度，将家庭教育指导服务纳入学校工作计划和教师业务培训，定期开展指导服务。婚姻登记机关、医疗卫生机构、未成年人救助保护机构结合职责开展家庭教育知识宣传和指导服务。社区（村）支持协助家庭教育指导服务站点开展家庭教育指导服务。</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064C98">
        <w:rPr>
          <w:rFonts w:ascii="方正仿宋简体" w:eastAsia="方正仿宋简体" w:hAnsi="仿宋_GB2312" w:cs="仿宋_GB2312" w:hint="eastAsia"/>
          <w:sz w:val="32"/>
          <w:szCs w:val="32"/>
        </w:rPr>
        <w:t>强化对家庭教育指导服务的支持保障。健全家庭教育工作机制，推动家庭教育指导服务纳入政府购买服务指导性目录，培育家庭教育服务机构。鼓励机关、企事业单位和社会组织面向本单位职工开展家庭教育指导服务。支持社会工作机构、志愿服务组织和专业工作者依法依规开展家庭教</w:t>
      </w:r>
      <w:r w:rsidR="0033676C" w:rsidRPr="00064C98">
        <w:rPr>
          <w:rFonts w:ascii="方正仿宋简体" w:eastAsia="方正仿宋简体" w:hAnsi="仿宋_GB2312" w:cs="仿宋_GB2312" w:hint="eastAsia"/>
          <w:sz w:val="32"/>
          <w:szCs w:val="32"/>
        </w:rPr>
        <w:lastRenderedPageBreak/>
        <w:t>育指导服务。鼓励支持公共图书馆、博物馆、文化馆等公共文化服务场开展家庭教育指导活动，开发家庭教育类公共文化服务产品。利用广播、电视、报刊、互联网等多种媒体开展家庭教育知识宣传。发展壮大家庭教育专家讲师团、家庭教育指导师、专业社会工作者和志愿者队伍，进一步加强家庭教育指导者的能力建设，切实提升家庭教育指导服务的质量和水平。</w:t>
      </w:r>
    </w:p>
    <w:p w:rsidR="005C42E7" w:rsidRPr="00064C98" w:rsidRDefault="00064C98">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064C98">
        <w:rPr>
          <w:rFonts w:ascii="方正仿宋简体" w:eastAsia="方正仿宋简体" w:hAnsi="仿宋_GB2312" w:cs="仿宋_GB2312" w:hint="eastAsia"/>
          <w:sz w:val="32"/>
          <w:szCs w:val="32"/>
        </w:rPr>
        <w:t>落实支持家庭生育养育教育的政策。积极构建男女平等先进性别文化。</w:t>
      </w:r>
      <w:proofErr w:type="gramStart"/>
      <w:r w:rsidR="0033676C" w:rsidRPr="00064C98">
        <w:rPr>
          <w:rFonts w:ascii="方正仿宋简体" w:eastAsia="方正仿宋简体" w:hAnsi="仿宋_GB2312" w:cs="仿宋_GB2312" w:hint="eastAsia"/>
          <w:sz w:val="32"/>
          <w:szCs w:val="32"/>
        </w:rPr>
        <w:t>完善三孩生育</w:t>
      </w:r>
      <w:proofErr w:type="gramEnd"/>
      <w:r w:rsidR="0033676C" w:rsidRPr="00064C98">
        <w:rPr>
          <w:rFonts w:ascii="方正仿宋简体" w:eastAsia="方正仿宋简体" w:hAnsi="仿宋_GB2312" w:cs="仿宋_GB2312" w:hint="eastAsia"/>
          <w:sz w:val="32"/>
          <w:szCs w:val="32"/>
        </w:rPr>
        <w:t>政策配套措施。降低出生人口性别比，促进人口均衡发展。优化生育政策，降低家庭生育养育教育负担，提高优生优育服务水平。增加优质普</w:t>
      </w:r>
      <w:proofErr w:type="gramStart"/>
      <w:r w:rsidR="0033676C" w:rsidRPr="00064C98">
        <w:rPr>
          <w:rFonts w:ascii="方正仿宋简体" w:eastAsia="方正仿宋简体" w:hAnsi="仿宋_GB2312" w:cs="仿宋_GB2312" w:hint="eastAsia"/>
          <w:sz w:val="32"/>
          <w:szCs w:val="32"/>
        </w:rPr>
        <w:t>惠托育服务</w:t>
      </w:r>
      <w:proofErr w:type="gramEnd"/>
      <w:r w:rsidR="0033676C" w:rsidRPr="00064C98">
        <w:rPr>
          <w:rFonts w:ascii="方正仿宋简体" w:eastAsia="方正仿宋简体" w:hAnsi="仿宋_GB2312" w:cs="仿宋_GB2312" w:hint="eastAsia"/>
          <w:sz w:val="32"/>
          <w:szCs w:val="32"/>
        </w:rPr>
        <w:t>供给，推进教育公平与优质教育资源供给。全面落实产假制度和生育津贴，实施父母带薪育儿假，落实将3岁以下婴幼儿照护服务支出纳入个人所得税专项附加扣除政策。把对困境儿童及其家庭的支持与保障作为家庭支持政策的优先领域。加快完善家政服务标准，提高家庭服务智慧化和数字化水平。鼓励用人单位创办母婴室和提供托育托管服务，实施弹性工时、居家办公等灵活的家庭友好措施。</w:t>
      </w:r>
    </w:p>
    <w:p w:rsidR="005C42E7" w:rsidRPr="00064C98" w:rsidRDefault="00064C98">
      <w:pPr>
        <w:adjustRightInd w:val="0"/>
        <w:snapToGrid w:val="0"/>
        <w:spacing w:line="580" w:lineRule="exact"/>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proofErr w:type="gramStart"/>
      <w:r w:rsidR="0033676C" w:rsidRPr="00064C98">
        <w:rPr>
          <w:rFonts w:ascii="方正仿宋简体" w:eastAsia="方正仿宋简体" w:hAnsi="仿宋_GB2312" w:cs="仿宋_GB2312" w:hint="eastAsia"/>
          <w:sz w:val="32"/>
          <w:szCs w:val="32"/>
        </w:rPr>
        <w:t>构建困境</w:t>
      </w:r>
      <w:proofErr w:type="gramEnd"/>
      <w:r w:rsidR="0033676C" w:rsidRPr="00064C98">
        <w:rPr>
          <w:rFonts w:ascii="方正仿宋简体" w:eastAsia="方正仿宋简体" w:hAnsi="仿宋_GB2312" w:cs="仿宋_GB2312" w:hint="eastAsia"/>
          <w:sz w:val="32"/>
          <w:szCs w:val="32"/>
        </w:rPr>
        <w:t>家庭社会支持网络。建立困境儿童建档跟踪服务制度，实现困境儿童建档全覆盖。建立完善留守儿童（</w:t>
      </w:r>
      <w:proofErr w:type="gramStart"/>
      <w:r w:rsidR="0033676C" w:rsidRPr="00064C98">
        <w:rPr>
          <w:rFonts w:ascii="方正仿宋简体" w:eastAsia="方正仿宋简体" w:hAnsi="仿宋_GB2312" w:cs="仿宋_GB2312" w:hint="eastAsia"/>
          <w:sz w:val="32"/>
          <w:szCs w:val="32"/>
        </w:rPr>
        <w:t>含洋留守</w:t>
      </w:r>
      <w:proofErr w:type="gramEnd"/>
      <w:r w:rsidR="0033676C" w:rsidRPr="00064C98">
        <w:rPr>
          <w:rFonts w:ascii="方正仿宋简体" w:eastAsia="方正仿宋简体" w:hAnsi="仿宋_GB2312" w:cs="仿宋_GB2312" w:hint="eastAsia"/>
          <w:sz w:val="32"/>
          <w:szCs w:val="32"/>
        </w:rPr>
        <w:t>儿童）、流动儿童、流浪儿童关爱服务体系。实施专项帮扶计划，对各类困境儿童家庭及时提供援助。强化</w:t>
      </w:r>
      <w:r w:rsidR="0033676C" w:rsidRPr="00064C98">
        <w:rPr>
          <w:rFonts w:ascii="方正仿宋简体" w:eastAsia="方正仿宋简体" w:hAnsi="仿宋_GB2312" w:cs="仿宋_GB2312" w:hint="eastAsia"/>
          <w:sz w:val="32"/>
          <w:szCs w:val="32"/>
        </w:rPr>
        <w:lastRenderedPageBreak/>
        <w:t>困境家庭专业力量支援，对不良行为儿童、犯罪青少年及时介入专业力量，加大社区矫正支持力度，帮助家庭恢复功能。关爱服刑人员未成年子女，对流浪乞讨青少年进行跟踪服务。</w:t>
      </w:r>
    </w:p>
    <w:p w:rsidR="005C42E7" w:rsidRPr="00064C98" w:rsidRDefault="0033676C">
      <w:pPr>
        <w:spacing w:line="360" w:lineRule="auto"/>
        <w:ind w:firstLineChars="200" w:firstLine="640"/>
        <w:rPr>
          <w:rFonts w:ascii="方正仿宋简体" w:eastAsia="方正仿宋简体" w:hAnsi="仿宋_GB2312" w:cs="仿宋_GB2312"/>
          <w:sz w:val="32"/>
          <w:szCs w:val="32"/>
        </w:rPr>
      </w:pPr>
      <w:r w:rsidRPr="00064C98">
        <w:rPr>
          <w:rFonts w:ascii="方正仿宋简体" w:eastAsia="方正仿宋简体" w:hAnsi="仿宋_GB2312" w:cs="仿宋_GB2312" w:hint="eastAsia"/>
          <w:sz w:val="32"/>
          <w:szCs w:val="32"/>
        </w:rPr>
        <w:t>10</w:t>
      </w:r>
      <w:r w:rsidR="008310FC">
        <w:rPr>
          <w:rFonts w:ascii="方正仿宋简体" w:eastAsia="方正仿宋简体" w:hAnsi="仿宋_GB2312" w:cs="仿宋_GB2312" w:hint="eastAsia"/>
          <w:sz w:val="32"/>
          <w:szCs w:val="32"/>
        </w:rPr>
        <w:t>．</w:t>
      </w:r>
      <w:r w:rsidRPr="00064C98">
        <w:rPr>
          <w:rFonts w:ascii="方正仿宋简体" w:eastAsia="方正仿宋简体" w:hAnsi="仿宋_GB2312" w:cs="仿宋_GB2312" w:hint="eastAsia"/>
          <w:sz w:val="32"/>
          <w:szCs w:val="32"/>
        </w:rPr>
        <w:t>加强家庭领域理论和实践研究。充分发挥市家庭教育指导服务中心和有关学会、研究会等学术型社会组织的作用，探索建立家庭领域研究基地，培养壮大家庭领域研究队伍，提升研究水平。坚持问题导向，聚焦家庭建设、家庭教育、</w:t>
      </w:r>
      <w:proofErr w:type="gramStart"/>
      <w:r w:rsidRPr="00064C98">
        <w:rPr>
          <w:rFonts w:ascii="方正仿宋简体" w:eastAsia="方正仿宋简体" w:hAnsi="仿宋_GB2312" w:cs="仿宋_GB2312" w:hint="eastAsia"/>
          <w:sz w:val="32"/>
          <w:szCs w:val="32"/>
        </w:rPr>
        <w:t>家风培树等</w:t>
      </w:r>
      <w:proofErr w:type="gramEnd"/>
      <w:r w:rsidRPr="00064C98">
        <w:rPr>
          <w:rFonts w:ascii="方正仿宋简体" w:eastAsia="方正仿宋简体" w:hAnsi="仿宋_GB2312" w:cs="仿宋_GB2312" w:hint="eastAsia"/>
          <w:sz w:val="32"/>
          <w:szCs w:val="32"/>
        </w:rPr>
        <w:t>开展研究，及时推进研究成果转化，为家庭领域相关工作提供理论支撑。</w:t>
      </w:r>
    </w:p>
    <w:p w:rsidR="005C42E7" w:rsidRPr="00F00DC1" w:rsidRDefault="0033676C" w:rsidP="00F00DC1">
      <w:pPr>
        <w:spacing w:line="360" w:lineRule="auto"/>
        <w:ind w:firstLineChars="200" w:firstLine="643"/>
        <w:rPr>
          <w:rFonts w:ascii="方正楷体简体" w:eastAsia="方正楷体简体" w:hAnsi="仿宋_GB2312" w:cs="仿宋_GB2312"/>
          <w:b/>
          <w:sz w:val="32"/>
          <w:szCs w:val="32"/>
        </w:rPr>
      </w:pPr>
      <w:r w:rsidRPr="00F00DC1">
        <w:rPr>
          <w:rFonts w:ascii="方正楷体简体" w:eastAsia="方正楷体简体" w:hAnsi="仿宋_GB2312" w:cs="仿宋_GB2312" w:hint="eastAsia"/>
          <w:b/>
          <w:bCs/>
          <w:sz w:val="32"/>
          <w:szCs w:val="32"/>
        </w:rPr>
        <w:t>（六）儿童与环境</w:t>
      </w:r>
    </w:p>
    <w:p w:rsidR="005C42E7" w:rsidRPr="00F00DC1" w:rsidRDefault="0033676C" w:rsidP="00F00DC1">
      <w:pPr>
        <w:adjustRightInd w:val="0"/>
        <w:spacing w:line="360" w:lineRule="auto"/>
        <w:ind w:firstLineChars="200" w:firstLine="640"/>
        <w:jc w:val="left"/>
        <w:rPr>
          <w:rFonts w:ascii="仿宋_GB2312" w:eastAsia="方正楷体简体" w:hAnsi="仿宋_GB2312" w:cs="仿宋_GB2312"/>
          <w:bCs/>
          <w:color w:val="000000"/>
          <w:sz w:val="32"/>
          <w:szCs w:val="32"/>
        </w:rPr>
      </w:pPr>
      <w:r w:rsidRPr="00F00DC1">
        <w:rPr>
          <w:rFonts w:ascii="仿宋_GB2312" w:eastAsia="方正楷体简体" w:hAnsi="仿宋_GB2312" w:cs="仿宋_GB2312" w:hint="eastAsia"/>
          <w:bCs/>
          <w:color w:val="000000"/>
          <w:sz w:val="32"/>
          <w:szCs w:val="32"/>
        </w:rPr>
        <w:t>主要目标：</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F00DC1">
        <w:rPr>
          <w:rFonts w:ascii="方正仿宋简体" w:eastAsia="方正仿宋简体" w:hAnsi="仿宋_GB2312" w:cs="仿宋_GB2312" w:hint="eastAsia"/>
          <w:sz w:val="32"/>
          <w:szCs w:val="32"/>
        </w:rPr>
        <w:t>将儿童优先理念纳入公共政策制定、公共设施建设、公共服务供给各方面，尊重、爱护儿童的社会环境氛围进一步形成。</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2</w:t>
      </w:r>
      <w:r w:rsidR="005F3E93">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儿童参与家庭、学校和社会事务的权利得到充分保障。</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3</w:t>
      </w:r>
      <w:r w:rsidR="005F3E93">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推进儿童友好城市建设。让儿童友好成为全社会的共同理念、行动、责任和事业。建设2个儿童友好示范镇（街道）、4个儿童友好基地。</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4</w:t>
      </w:r>
      <w:r w:rsidR="005F3E93">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公益性儿童教育、科技、文化、体育、娱乐等校外活动场所增加，利用率和服务质量提高。建设1个航空科普馆。各镇（街）设立儿童阅览室或设置儿童专用书架，在市</w:t>
      </w:r>
      <w:r w:rsidRPr="00F00DC1">
        <w:rPr>
          <w:rFonts w:ascii="方正仿宋简体" w:eastAsia="方正仿宋简体" w:hAnsi="仿宋_GB2312" w:cs="仿宋_GB2312" w:hint="eastAsia"/>
          <w:sz w:val="32"/>
          <w:szCs w:val="32"/>
        </w:rPr>
        <w:lastRenderedPageBreak/>
        <w:t>图书馆内设立儿童阅览区。</w:t>
      </w:r>
    </w:p>
    <w:p w:rsidR="005C42E7" w:rsidRPr="00F00DC1" w:rsidRDefault="0033676C" w:rsidP="005F3E93">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5</w:t>
      </w:r>
      <w:r w:rsidR="005F3E93">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丰富儿童精神文化生活。充分激活各镇（街）文体服务中心、图书馆分馆、自助图书馆、服务点等文化阵地的作用，为儿童提供优质的公共文化服务。</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F00DC1">
        <w:rPr>
          <w:rFonts w:ascii="方正仿宋简体" w:eastAsia="方正仿宋简体" w:hAnsi="仿宋_GB2312" w:cs="仿宋_GB2312" w:hint="eastAsia"/>
          <w:sz w:val="32"/>
          <w:szCs w:val="32"/>
        </w:rPr>
        <w:t>加强科普资源开发共享，扩大服务覆盖范围。积极创建青少年科技教育基地，70%以上的乡镇（街道）、社区建有少儿科普活动场所。</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F00DC1">
        <w:rPr>
          <w:rFonts w:ascii="方正仿宋简体" w:eastAsia="方正仿宋简体" w:hAnsi="仿宋_GB2312" w:cs="仿宋_GB2312" w:hint="eastAsia"/>
          <w:sz w:val="32"/>
          <w:szCs w:val="32"/>
        </w:rPr>
        <w:t>建立1所儿童主题公园。各类公园设置一定规模的儿童游戏场地。</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F00DC1">
        <w:rPr>
          <w:rFonts w:ascii="方正仿宋简体" w:eastAsia="方正仿宋简体" w:hAnsi="仿宋_GB2312" w:cs="仿宋_GB2312" w:hint="eastAsia"/>
          <w:sz w:val="32"/>
          <w:szCs w:val="32"/>
        </w:rPr>
        <w:t>加强儿童友好社区建设。设置儿童游戏场地，完善社区儿童公共空间，促进社区儿童社会化交往。</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F00DC1">
        <w:rPr>
          <w:rFonts w:ascii="方正仿宋简体" w:eastAsia="方正仿宋简体" w:hAnsi="仿宋_GB2312" w:cs="仿宋_GB2312" w:hint="eastAsia"/>
          <w:sz w:val="32"/>
          <w:szCs w:val="32"/>
        </w:rPr>
        <w:t>为儿童构筑积极向上的文化信息环境，保护儿童免受网络、游戏、广告、图书、影视及其它新兴传媒中不良信息的影响，提高儿童媒介素养。</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F00DC1">
        <w:rPr>
          <w:rFonts w:ascii="方正仿宋简体" w:eastAsia="方正仿宋简体" w:hAnsi="仿宋_GB2312" w:cs="仿宋_GB2312" w:hint="eastAsia"/>
          <w:sz w:val="32"/>
          <w:szCs w:val="32"/>
        </w:rPr>
        <w:t>打造恩平市新时代文明实践志愿服务品牌——“关爱小候鸟”暖侨志愿服务项目。</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11．</w:t>
      </w:r>
      <w:r w:rsidR="0033676C" w:rsidRPr="00F00DC1">
        <w:rPr>
          <w:rFonts w:ascii="方正仿宋简体" w:eastAsia="方正仿宋简体" w:hAnsi="仿宋_GB2312" w:cs="仿宋_GB2312" w:hint="eastAsia"/>
          <w:sz w:val="32"/>
          <w:szCs w:val="32"/>
        </w:rPr>
        <w:t xml:space="preserve">优化自然环境和人居环境质量，减少环境污染对儿童的伤害。确保我市大气环境质量、水环境质量、土壤环境质量稳定达标，保障儿童生存环境安全。农村自来水普及率达到99%。农村卫生厕所全面普及。 </w:t>
      </w:r>
    </w:p>
    <w:p w:rsidR="005C42E7" w:rsidRPr="00F00DC1"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12．</w:t>
      </w:r>
      <w:r w:rsidR="0033676C" w:rsidRPr="00F00DC1">
        <w:rPr>
          <w:rFonts w:ascii="方正仿宋简体" w:eastAsia="方正仿宋简体" w:hAnsi="仿宋_GB2312" w:cs="仿宋_GB2312" w:hint="eastAsia"/>
          <w:sz w:val="32"/>
          <w:szCs w:val="32"/>
        </w:rPr>
        <w:t>提高儿童生态环境保护意识，养成绿色低碳生活习惯。</w:t>
      </w:r>
    </w:p>
    <w:p w:rsidR="005C42E7" w:rsidRPr="00F00DC1" w:rsidRDefault="0033676C" w:rsidP="00F00DC1">
      <w:pPr>
        <w:adjustRightInd w:val="0"/>
        <w:spacing w:line="360" w:lineRule="auto"/>
        <w:ind w:firstLineChars="200" w:firstLine="640"/>
        <w:jc w:val="left"/>
        <w:rPr>
          <w:rFonts w:ascii="仿宋_GB2312" w:eastAsia="方正楷体简体" w:hAnsi="仿宋_GB2312" w:cs="仿宋_GB2312"/>
          <w:bCs/>
          <w:color w:val="000000"/>
          <w:sz w:val="32"/>
          <w:szCs w:val="32"/>
        </w:rPr>
      </w:pPr>
      <w:r w:rsidRPr="00F00DC1">
        <w:rPr>
          <w:rFonts w:ascii="仿宋_GB2312" w:eastAsia="方正楷体简体" w:hAnsi="仿宋_GB2312" w:cs="仿宋_GB2312" w:hint="eastAsia"/>
          <w:bCs/>
          <w:color w:val="000000"/>
          <w:sz w:val="32"/>
          <w:szCs w:val="32"/>
        </w:rPr>
        <w:lastRenderedPageBreak/>
        <w:t>策略措施：</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F00DC1">
        <w:rPr>
          <w:rFonts w:ascii="方正仿宋简体" w:eastAsia="方正仿宋简体" w:hAnsi="仿宋_GB2312" w:cs="仿宋_GB2312" w:hint="eastAsia"/>
          <w:sz w:val="32"/>
          <w:szCs w:val="32"/>
        </w:rPr>
        <w:t>全面贯彻儿童优先原则。建立和完善促进儿童优先发展的制度体系，在编制规划、配置资源、部署工作时优先考虑儿童利益和需求。加大儿童优先原则的宣传力度，提高政府部门和社会公众对儿童权利的认识，增强保障儿童权利的自觉性。在城乡建设规划和城市改造中提供更多适合儿童的公共设施和活动场所。鼓励企事业单位、各类公共服务机构和社会组织参与儿童发展和权利保护服务。</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5F3E93">
        <w:rPr>
          <w:rFonts w:ascii="方正仿宋简体" w:eastAsia="方正仿宋简体" w:hAnsi="仿宋_GB2312" w:cs="仿宋_GB2312" w:hint="eastAsia"/>
          <w:sz w:val="32"/>
          <w:szCs w:val="32"/>
        </w:rPr>
        <w:t>．</w:t>
      </w:r>
      <w:r w:rsidR="0033676C" w:rsidRPr="00F00DC1">
        <w:rPr>
          <w:rFonts w:ascii="方正仿宋简体" w:eastAsia="方正仿宋简体" w:hAnsi="仿宋_GB2312" w:cs="仿宋_GB2312" w:hint="eastAsia"/>
          <w:sz w:val="32"/>
          <w:szCs w:val="32"/>
        </w:rPr>
        <w:t>保障儿童参与和表达权利。尊重儿童参与自身和家庭事务的权利，涉及儿童的政策制定、实施和评估以及重大事项决策，应当根据儿童的年龄和智力发展状况，听取他们的意见，充分实现其权利和利益。将儿童参与纳入学校、校外教育机构、社区工作计划。支持共青团、少先队、妇联等组织开展社会实践及体验活动。加强学校班委会和学生会建设，畅通学生参与学校事务的渠道。广泛开展儿童参与的宣传、教育和培训活动，培养儿童参与意识和能力。组织和引导儿童在保障安全的情况下参与校园、社区和文化场所的各类志愿服务活动以及社会公益实践，力所能及参与社区、城市建设和治理。</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5F3E93">
        <w:rPr>
          <w:rFonts w:ascii="方正仿宋简体" w:eastAsia="方正仿宋简体" w:hAnsi="仿宋_GB2312" w:cs="仿宋_GB2312" w:hint="eastAsia"/>
          <w:sz w:val="32"/>
          <w:szCs w:val="32"/>
        </w:rPr>
        <w:t>．</w:t>
      </w:r>
      <w:r w:rsidR="0033676C" w:rsidRPr="00F00DC1">
        <w:rPr>
          <w:rFonts w:ascii="方正仿宋简体" w:eastAsia="方正仿宋简体" w:hAnsi="仿宋_GB2312" w:cs="仿宋_GB2312" w:hint="eastAsia"/>
          <w:sz w:val="32"/>
          <w:szCs w:val="32"/>
        </w:rPr>
        <w:t>全面推进儿童友好城市建设。将儿童友好城市建设纳入经济社会发展规划，纳入国土空间规划，出台相关儿童活动场所的指导性意见。全面推进社会政策友好、公共服务</w:t>
      </w:r>
      <w:r w:rsidR="0033676C" w:rsidRPr="00F00DC1">
        <w:rPr>
          <w:rFonts w:ascii="方正仿宋简体" w:eastAsia="方正仿宋简体" w:hAnsi="仿宋_GB2312" w:cs="仿宋_GB2312" w:hint="eastAsia"/>
          <w:sz w:val="32"/>
          <w:szCs w:val="32"/>
        </w:rPr>
        <w:lastRenderedPageBreak/>
        <w:t>友好、权利保障友好、成长空间友好、发展环境友好的儿童友好镇（街道）、实践基地和儿童友好社区建设。建立多部门合作工作机制，制定相应的标准体系和建设指南，推进儿童友好医院、学校、公园、图书馆、科技馆建设。充分利用各类社会资源，建设具有科学性、艺术性、趣味性、开放性和公益性的儿童活动场所，引导儿童参与社会实践，提高儿童的科学、人文、艺术等综合素养和认知、探究、实践等综合能力。鼓励国家机关、企事业单位、部队等开发自身教育资源， 设立儿童开放日，为儿童主题教育、社会实践、职业体验等提供支持。积极参与省内市内儿童友好城市建设交流活动。</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F00DC1">
        <w:rPr>
          <w:rFonts w:ascii="方正仿宋简体" w:eastAsia="方正仿宋简体" w:hAnsi="仿宋_GB2312" w:cs="仿宋_GB2312" w:hint="eastAsia"/>
          <w:sz w:val="32"/>
          <w:szCs w:val="32"/>
        </w:rPr>
        <w:t>加大儿童校外活动场所建设和管理力度。升级妇女儿童活动中心、青少年宫、社区儿童之家、校外心理服务站等的建设，加强</w:t>
      </w:r>
      <w:proofErr w:type="gramStart"/>
      <w:r w:rsidR="0033676C" w:rsidRPr="00F00DC1">
        <w:rPr>
          <w:rFonts w:ascii="方正仿宋简体" w:eastAsia="方正仿宋简体" w:hAnsi="仿宋_GB2312" w:cs="仿宋_GB2312" w:hint="eastAsia"/>
          <w:sz w:val="32"/>
          <w:szCs w:val="32"/>
        </w:rPr>
        <w:t>适</w:t>
      </w:r>
      <w:proofErr w:type="gramEnd"/>
      <w:r w:rsidR="0033676C" w:rsidRPr="00F00DC1">
        <w:rPr>
          <w:rFonts w:ascii="方正仿宋简体" w:eastAsia="方正仿宋简体" w:hAnsi="仿宋_GB2312" w:cs="仿宋_GB2312" w:hint="eastAsia"/>
          <w:sz w:val="32"/>
          <w:szCs w:val="32"/>
        </w:rPr>
        <w:t>儿化改造，完善儿童公共服务设施，规范场所管理。加强爱国主义、党史国史、科普、法治、中小学生</w:t>
      </w:r>
      <w:proofErr w:type="gramStart"/>
      <w:r w:rsidR="0033676C" w:rsidRPr="00F00DC1">
        <w:rPr>
          <w:rFonts w:ascii="方正仿宋简体" w:eastAsia="方正仿宋简体" w:hAnsi="仿宋_GB2312" w:cs="仿宋_GB2312" w:hint="eastAsia"/>
          <w:sz w:val="32"/>
          <w:szCs w:val="32"/>
        </w:rPr>
        <w:t>研</w:t>
      </w:r>
      <w:proofErr w:type="gramEnd"/>
      <w:r w:rsidR="0033676C" w:rsidRPr="00F00DC1">
        <w:rPr>
          <w:rFonts w:ascii="方正仿宋简体" w:eastAsia="方正仿宋简体" w:hAnsi="仿宋_GB2312" w:cs="仿宋_GB2312" w:hint="eastAsia"/>
          <w:sz w:val="32"/>
          <w:szCs w:val="32"/>
        </w:rPr>
        <w:t>学实践等教育基地建设，加大对农村地区儿童活动场所建设和运行的扶持力度，推进儿童活动场所无障碍设施建设和改造。各类公益性教育、科技、文化、体育、娱乐场所对儿童免费或优惠开放。通过整合各类资源，建设1个航空科普馆。注重科学素质能力的综合成长，设置展览、游戏互动等主题，激发儿童的好奇心，培养对科学的热爱。在各镇（街）设立儿童阅览室或设置儿童专用书架，在市图书馆内部设立</w:t>
      </w:r>
      <w:r w:rsidR="0033676C" w:rsidRPr="00F00DC1">
        <w:rPr>
          <w:rFonts w:ascii="方正仿宋简体" w:eastAsia="方正仿宋简体" w:hAnsi="仿宋_GB2312" w:cs="仿宋_GB2312" w:hint="eastAsia"/>
          <w:sz w:val="32"/>
          <w:szCs w:val="32"/>
        </w:rPr>
        <w:lastRenderedPageBreak/>
        <w:t>儿童阅览区。发挥校外活动场所的育人优势，开展儿童主题活动，提升育人成效。</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F00DC1">
        <w:rPr>
          <w:rFonts w:ascii="方正仿宋简体" w:eastAsia="方正仿宋简体" w:hAnsi="仿宋_GB2312" w:cs="仿宋_GB2312" w:hint="eastAsia"/>
          <w:sz w:val="32"/>
          <w:szCs w:val="32"/>
        </w:rPr>
        <w:t>提升面向儿童的公共文化服务水平。制作和传播体现社会主义核心价值观、适合儿童的图书、歌曲、游戏、广播电视节目等精神文化产品，培育儿童文化品牌。支持儿童参与民族优秀传统文化、岭南文化、非物质文化遗产的保护、传承和创新。依托传统文化优势资源，挖掘传统文化精髓，为广大儿童讲好恩平故事。探索在网络空间开展儿童思想道德教育的新途径、新方法，增强知识性、趣味性和时代性。支持儿童题材作品创作。鼓励社会组织、文化艺术机构为儿童文化艺术活动提供专业指导和场地支持。清理校园周边非法销售出版物和涉及低俗内容的儿童文化用品、玩具。提高公共图书馆、博物馆、文化馆等利用率，提供更多优秀公共文化产品。以镇（街）文体服务中心、图书馆分馆、自助图书馆、服务点等公共文化设施为教育阵地，以儿童文化活动为载体，深入推广全民阅读，提高儿童阅读兴趣和能力，增加儿童图书阅读时间和阅读量，营造浓厚的阅读氛围。</w:t>
      </w:r>
    </w:p>
    <w:p w:rsidR="005C42E7" w:rsidRPr="00F00DC1" w:rsidRDefault="001B678F">
      <w:pPr>
        <w:adjustRightInd w:val="0"/>
        <w:snapToGrid w:val="0"/>
        <w:spacing w:line="580" w:lineRule="exact"/>
        <w:ind w:firstLineChars="200" w:firstLine="640"/>
        <w:rPr>
          <w:rFonts w:ascii="方正仿宋简体" w:eastAsia="方正仿宋简体" w:hAnsi="仿宋_GB2312" w:cs="仿宋_GB2312"/>
          <w:color w:val="FF0000"/>
          <w:sz w:val="32"/>
          <w:szCs w:val="32"/>
        </w:rPr>
      </w:pPr>
      <w:r>
        <w:rPr>
          <w:rFonts w:ascii="方正仿宋简体" w:eastAsia="方正仿宋简体" w:hAnsi="仿宋_GB2312" w:cs="仿宋_GB2312" w:hint="eastAsia"/>
          <w:sz w:val="32"/>
          <w:szCs w:val="32"/>
        </w:rPr>
        <w:t>6．</w:t>
      </w:r>
      <w:r w:rsidR="0033676C" w:rsidRPr="00F00DC1">
        <w:rPr>
          <w:rFonts w:ascii="方正仿宋简体" w:eastAsia="方正仿宋简体" w:hAnsi="仿宋_GB2312" w:cs="仿宋_GB2312" w:hint="eastAsia"/>
          <w:sz w:val="32"/>
          <w:szCs w:val="32"/>
        </w:rPr>
        <w:t>规范与儿童相关的广告和商业性活动。规范和限制安排儿童参加商业性演展活动。加大相关虚假违法广告案件的查处力度。在针对儿童的大众传播媒体上不得发布医疗、药品、保健食品、医疗器械、化妆品、烟酒类（含电子烟）、美容广告，以及不利于儿童身心健康的网络游戏等广告。严</w:t>
      </w:r>
      <w:r w:rsidR="0033676C" w:rsidRPr="00F00DC1">
        <w:rPr>
          <w:rFonts w:ascii="方正仿宋简体" w:eastAsia="方正仿宋简体" w:hAnsi="仿宋_GB2312" w:cs="仿宋_GB2312" w:hint="eastAsia"/>
          <w:sz w:val="32"/>
          <w:szCs w:val="32"/>
        </w:rPr>
        <w:lastRenderedPageBreak/>
        <w:t>格执行法规政策，不得向儿童销售烟（含电子烟）、酒，禁止母乳代用品广告宣传，规范与儿童有关的产品（服务）广告播出。</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F00DC1">
        <w:rPr>
          <w:rFonts w:ascii="方正仿宋简体" w:eastAsia="方正仿宋简体" w:hAnsi="仿宋_GB2312" w:cs="仿宋_GB2312" w:hint="eastAsia"/>
          <w:sz w:val="32"/>
          <w:szCs w:val="32"/>
        </w:rPr>
        <w:t>提高儿童科普的覆盖面和效能。采用儿童易于理解、接受和参与的方式，普及科学技术知识、倡导科学方法、传播科学思想，弘扬科学精神。创新科普方式方法，满足儿童科普需求，提高科普的覆盖面和效能。推动科普资源和服务共建共享，加强科普信息公共平台建设，为儿童提供权威、专业、实时的科学知识和科普资源。推动实体科技场馆和科普教育基地建设，推动青少年宫、妇女儿童活动中心、各类培训基地、文化场所等增加科普教育功能。积极创建省级青少年科技教育基地。各镇（街）依托特色科普馆和新时代文明实践（站、所），建设少儿科普活动场所。鼓励社会力量参与科普工作，支持和引导企业事业单位、社会组织和个人开展科普活动。</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F00DC1">
        <w:rPr>
          <w:rFonts w:ascii="方正仿宋简体" w:eastAsia="方正仿宋简体" w:hAnsi="仿宋_GB2312" w:cs="仿宋_GB2312" w:hint="eastAsia"/>
          <w:sz w:val="32"/>
          <w:szCs w:val="32"/>
        </w:rPr>
        <w:t>加强儿童友好公园建设。充分利用公园、绿地等公共空间和社区配备优质、独立、便利的儿童活动场地，提供儿童游戏、教育等多元化服务。加快恩平市体育公园项目建设，建设成集群体健身运动板块、儿童公园板块、山地户外运动板块三大板块功能于一体的综合性体育公园。其中儿童公园板块将根据不同年龄段儿童的身心特点和活动需求，设置儿童游乐场地、儿童运动场地、室内活动室三种活动空间，</w:t>
      </w:r>
      <w:r w:rsidR="0033676C" w:rsidRPr="00F00DC1">
        <w:rPr>
          <w:rFonts w:ascii="方正仿宋简体" w:eastAsia="方正仿宋简体" w:hAnsi="仿宋_GB2312" w:cs="仿宋_GB2312" w:hint="eastAsia"/>
          <w:sz w:val="32"/>
          <w:szCs w:val="32"/>
        </w:rPr>
        <w:lastRenderedPageBreak/>
        <w:t>满足多</w:t>
      </w:r>
      <w:r w:rsidR="006163A3">
        <w:rPr>
          <w:rFonts w:ascii="方正仿宋简体" w:eastAsia="方正仿宋简体" w:hAnsi="仿宋_GB2312" w:cs="仿宋_GB2312" w:hint="eastAsia"/>
          <w:sz w:val="32"/>
          <w:szCs w:val="32"/>
        </w:rPr>
        <w:t>年</w:t>
      </w:r>
      <w:r w:rsidR="0033676C" w:rsidRPr="00F00DC1">
        <w:rPr>
          <w:rFonts w:ascii="方正仿宋简体" w:eastAsia="方正仿宋简体" w:hAnsi="仿宋_GB2312" w:cs="仿宋_GB2312" w:hint="eastAsia"/>
          <w:sz w:val="32"/>
          <w:szCs w:val="32"/>
        </w:rPr>
        <w:t>龄儿童游乐需求。</w:t>
      </w:r>
    </w:p>
    <w:p w:rsidR="005C42E7" w:rsidRPr="00F00DC1" w:rsidRDefault="001B678F">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F00DC1">
        <w:rPr>
          <w:rFonts w:ascii="方正仿宋简体" w:eastAsia="方正仿宋简体" w:hAnsi="仿宋_GB2312" w:cs="仿宋_GB2312" w:hint="eastAsia"/>
          <w:sz w:val="32"/>
          <w:szCs w:val="32"/>
        </w:rPr>
        <w:t>拓展儿童友好活动空间。加强城市公共空间</w:t>
      </w:r>
      <w:proofErr w:type="gramStart"/>
      <w:r w:rsidR="0033676C" w:rsidRPr="00F00DC1">
        <w:rPr>
          <w:rFonts w:ascii="方正仿宋简体" w:eastAsia="方正仿宋简体" w:hAnsi="仿宋_GB2312" w:cs="仿宋_GB2312" w:hint="eastAsia"/>
          <w:sz w:val="32"/>
          <w:szCs w:val="32"/>
        </w:rPr>
        <w:t>适</w:t>
      </w:r>
      <w:proofErr w:type="gramEnd"/>
      <w:r w:rsidR="0033676C" w:rsidRPr="00F00DC1">
        <w:rPr>
          <w:rFonts w:ascii="方正仿宋简体" w:eastAsia="方正仿宋简体" w:hAnsi="仿宋_GB2312" w:cs="仿宋_GB2312" w:hint="eastAsia"/>
          <w:sz w:val="32"/>
          <w:szCs w:val="32"/>
        </w:rPr>
        <w:t>儿化改造，建立儿童友好空间配置标准，出台相关儿童活动场所的指导性规范意见。在公园、绿地等公共空间和社区配备足量、优质、独立、便利的儿童活动场地，设置婴幼儿区、学龄前儿童区、学龄儿童区、少年活动区。研究将社区儿童室内外活动场地的配建规划、建设指引等内容纳入城市更新和旧城区改造政策。优化配置社区儿童活动场所，健全社区儿童健身设备、游乐设施、室内儿童游乐场所及游乐设施安全标准与检查制度，确保设施安全。加强和规范各类爱国主义教育基地、党史国史教育基地建设，将儿童活动场所建设纳入地方经济社会发展规划。加大对农村地区、城市人口密集区儿童活动场所建设和运行的扶持力度。整合社区资源，建设以娱乐、教育、卫生保健、心理咨询、法律服务为主要内容的妇女儿童之家，坚持公益性，提高利用率和服务质量。加强和规范儿童校外活动场所管理，各类公益性教育、科技、文化、体育、娱乐场所对儿童免费或优惠开放，根据条件开辟儿童活动专区。加强儿童友好体育场所建设，提高现有体育设施共享使用程度，满足儿童体育锻炼需求。</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10</w:t>
      </w:r>
      <w:r w:rsidR="001B678F">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加强儿童媒介素养教育。保障儿童利用和参与媒介的权利。将媒介素养教育纳入中小学、幼儿园教育和家庭教育指导服务内容。加强针对不同年龄阶段儿童的分类教育指</w:t>
      </w:r>
      <w:r w:rsidRPr="00F00DC1">
        <w:rPr>
          <w:rFonts w:ascii="方正仿宋简体" w:eastAsia="方正仿宋简体" w:hAnsi="仿宋_GB2312" w:cs="仿宋_GB2312" w:hint="eastAsia"/>
          <w:sz w:val="32"/>
          <w:szCs w:val="32"/>
        </w:rPr>
        <w:lastRenderedPageBreak/>
        <w:t>导普及宣传，刊播多样化的媒介素养健康教育节目，帮助儿童掌握网络基本知识技能，提高学习交流的能力，养成良好用网习惯，引导儿童抵制网络不文明行为，增强信息识别和网上自我保护能力。开展“护苗”“净网”“剑网”“绿书签”“网络安全进课堂”等品牌活动；建好“护苗”工作站；加大对校园周边文化经营场所清查力度，结合春秋开学</w:t>
      </w:r>
      <w:proofErr w:type="gramStart"/>
      <w:r w:rsidRPr="00F00DC1">
        <w:rPr>
          <w:rFonts w:ascii="方正仿宋简体" w:eastAsia="方正仿宋简体" w:hAnsi="仿宋_GB2312" w:cs="仿宋_GB2312" w:hint="eastAsia"/>
          <w:sz w:val="32"/>
          <w:szCs w:val="32"/>
        </w:rPr>
        <w:t>季组织</w:t>
      </w:r>
      <w:proofErr w:type="gramEnd"/>
      <w:r w:rsidRPr="00F00DC1">
        <w:rPr>
          <w:rFonts w:ascii="方正仿宋简体" w:eastAsia="方正仿宋简体" w:hAnsi="仿宋_GB2312" w:cs="仿宋_GB2312" w:hint="eastAsia"/>
          <w:sz w:val="32"/>
          <w:szCs w:val="32"/>
        </w:rPr>
        <w:t>专项督查，集中清理夹杂“黄暴毒”、宣扬邪教等有害内容的少儿出版物；督促属地网络平台实施“青少年模式”。</w:t>
      </w:r>
    </w:p>
    <w:p w:rsidR="005C42E7" w:rsidRPr="00F00DC1" w:rsidRDefault="0033676C">
      <w:pPr>
        <w:pStyle w:val="a0"/>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11</w:t>
      </w:r>
      <w:r w:rsidR="001B678F">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打造儿童关爱教育活动品牌。结合恩平市华侨子女人数和受教育情况，外籍学生由于长期与父母分离、生活环境改变所面临的心理缺亲情、行为缺管教、学业缺辅导等实际问题，容易出现性格孤僻、价值观偏离等一系列的心理问题。计划策划思想政治、心理辅导、学习辅导等一系列志愿服务活动，对外籍学生在学习上优先辅导，生活上优先照顾，活动上优先安排，及时发现和解决他们学习成长中出现和遇到的心理问题，加强正向引导和积极干预，帮助他们塑造健康的心理。同时，引导社会能有更多的社会人士关心、关爱华侨子女学生，助力他们快乐健康成长，让海外的华侨安心、放心、暖心，打造我市华侨子女关爱教育活动品牌，</w:t>
      </w:r>
      <w:proofErr w:type="gramStart"/>
      <w:r w:rsidRPr="00F00DC1">
        <w:rPr>
          <w:rFonts w:ascii="方正仿宋简体" w:eastAsia="方正仿宋简体" w:hAnsi="仿宋_GB2312" w:cs="仿宋_GB2312" w:hint="eastAsia"/>
          <w:sz w:val="32"/>
          <w:szCs w:val="32"/>
        </w:rPr>
        <w:t>为侨都赋能</w:t>
      </w:r>
      <w:proofErr w:type="gramEnd"/>
      <w:r w:rsidRPr="00F00DC1">
        <w:rPr>
          <w:rFonts w:ascii="方正仿宋简体" w:eastAsia="方正仿宋简体" w:hAnsi="仿宋_GB2312" w:cs="仿宋_GB2312" w:hint="eastAsia"/>
          <w:sz w:val="32"/>
          <w:szCs w:val="32"/>
        </w:rPr>
        <w:t>贡献力量。</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12</w:t>
      </w:r>
      <w:r w:rsidR="001B678F">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优化儿童健康成长的自然环境和人居环境。完善生态文明领域统筹协调机制，加快建设美丽恩平。持续加大大</w:t>
      </w:r>
      <w:r w:rsidRPr="00F00DC1">
        <w:rPr>
          <w:rFonts w:ascii="方正仿宋简体" w:eastAsia="方正仿宋简体" w:hAnsi="仿宋_GB2312" w:cs="仿宋_GB2312" w:hint="eastAsia"/>
          <w:sz w:val="32"/>
          <w:szCs w:val="32"/>
        </w:rPr>
        <w:lastRenderedPageBreak/>
        <w:t>气污染防治力度，如持续深化VOC重点企业、工业炉窑等单位的污染防治，进一步加大对“散乱污”企业的治理力度；深化水环境治理，深入推进入河排污口整治，加强水源保护和水质监测；深入开展固体废物的排查整治工作，保证我市土壤环境安全。提高农村集中供水率、自来水普及率、水质达标率和供水保证率。深入开展爱国卫生运动，持续改善村容村貌和人居环境，分类有序推进农村厕所革命。</w:t>
      </w:r>
    </w:p>
    <w:p w:rsidR="005C42E7" w:rsidRPr="00F00DC1" w:rsidRDefault="0033676C">
      <w:pPr>
        <w:spacing w:line="360" w:lineRule="auto"/>
        <w:ind w:firstLineChars="200" w:firstLine="640"/>
        <w:rPr>
          <w:rFonts w:ascii="方正仿宋简体" w:eastAsia="方正仿宋简体" w:hAnsi="仿宋_GB2312" w:cs="仿宋_GB2312"/>
          <w:sz w:val="32"/>
          <w:szCs w:val="32"/>
        </w:rPr>
      </w:pPr>
      <w:r w:rsidRPr="00F00DC1">
        <w:rPr>
          <w:rFonts w:ascii="方正仿宋简体" w:eastAsia="方正仿宋简体" w:hAnsi="仿宋_GB2312" w:cs="仿宋_GB2312" w:hint="eastAsia"/>
          <w:sz w:val="32"/>
          <w:szCs w:val="32"/>
        </w:rPr>
        <w:t>13</w:t>
      </w:r>
      <w:r w:rsidR="001B678F">
        <w:rPr>
          <w:rFonts w:ascii="方正仿宋简体" w:eastAsia="方正仿宋简体" w:hAnsi="仿宋_GB2312" w:cs="仿宋_GB2312" w:hint="eastAsia"/>
          <w:sz w:val="32"/>
          <w:szCs w:val="32"/>
        </w:rPr>
        <w:t>．</w:t>
      </w:r>
      <w:r w:rsidRPr="00F00DC1">
        <w:rPr>
          <w:rFonts w:ascii="方正仿宋简体" w:eastAsia="方正仿宋简体" w:hAnsi="仿宋_GB2312" w:cs="仿宋_GB2312" w:hint="eastAsia"/>
          <w:sz w:val="32"/>
          <w:szCs w:val="32"/>
        </w:rPr>
        <w:t>面向儿童开展生态文明宣传教育活动。把生态文明教育纳入国民教育体系，融入课堂教学、校园活动、社会实践等环节。加大面向儿童的生态环境保护宣教力度，策划形式多样趣味十足的环保宣教互动活动，潜移默化提升儿童生态环境保护意识，使儿童身体力行参与到生态环境保护行动当中来，自觉养成健康文明、绿色低碳、垃圾分类的良好生活习惯良好生活习惯。</w:t>
      </w:r>
    </w:p>
    <w:p w:rsidR="005C42E7" w:rsidRDefault="0033676C" w:rsidP="005F3E93">
      <w:pPr>
        <w:pStyle w:val="a0"/>
        <w:spacing w:beforeLines="50" w:before="156"/>
        <w:ind w:firstLineChars="200" w:firstLine="640"/>
        <w:rPr>
          <w:rFonts w:ascii="楷体_GB2312" w:eastAsia="方正楷体简体" w:hAnsi="仿宋_GB2312" w:cs="仿宋_GB2312"/>
          <w:bCs/>
          <w:sz w:val="32"/>
          <w:szCs w:val="32"/>
        </w:rPr>
      </w:pPr>
      <w:r>
        <w:rPr>
          <w:rFonts w:ascii="楷体_GB2312" w:eastAsia="方正楷体简体" w:hAnsi="仿宋_GB2312" w:cs="仿宋_GB2312" w:hint="eastAsia"/>
          <w:bCs/>
          <w:sz w:val="32"/>
          <w:szCs w:val="32"/>
        </w:rPr>
        <w:t>（七）儿童与法律保护</w:t>
      </w:r>
    </w:p>
    <w:p w:rsidR="005C42E7" w:rsidRPr="005F3E93" w:rsidRDefault="0033676C">
      <w:pPr>
        <w:pStyle w:val="a0"/>
        <w:ind w:firstLineChars="200" w:firstLine="640"/>
        <w:rPr>
          <w:rFonts w:ascii="仿宋_GB2312" w:eastAsia="方正楷体简体" w:hAnsi="仿宋_GB2312" w:cs="仿宋_GB2312"/>
          <w:bCs/>
          <w:color w:val="000000"/>
          <w:sz w:val="32"/>
          <w:szCs w:val="32"/>
        </w:rPr>
      </w:pPr>
      <w:r w:rsidRPr="005F3E93">
        <w:rPr>
          <w:rFonts w:ascii="仿宋_GB2312" w:eastAsia="方正楷体简体" w:hAnsi="仿宋_GB2312" w:cs="仿宋_GB2312" w:hint="eastAsia"/>
          <w:bCs/>
          <w:color w:val="000000"/>
          <w:sz w:val="32"/>
          <w:szCs w:val="32"/>
        </w:rPr>
        <w:t>主要目标：</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w:t>
      </w:r>
      <w:r w:rsidR="0033676C" w:rsidRPr="005F3E93">
        <w:rPr>
          <w:rFonts w:ascii="方正仿宋简体" w:eastAsia="方正仿宋简体" w:hAnsi="仿宋_GB2312" w:cs="仿宋_GB2312" w:hint="eastAsia"/>
          <w:sz w:val="32"/>
          <w:szCs w:val="32"/>
        </w:rPr>
        <w:t>完善儿童保护的政策体系。</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2．</w:t>
      </w:r>
      <w:r w:rsidR="0033676C" w:rsidRPr="005F3E93">
        <w:rPr>
          <w:rFonts w:ascii="方正仿宋简体" w:eastAsia="方正仿宋简体" w:hAnsi="仿宋_GB2312" w:cs="仿宋_GB2312" w:hint="eastAsia"/>
          <w:sz w:val="32"/>
          <w:szCs w:val="32"/>
        </w:rPr>
        <w:t>进一步加强儿童保护领域执法工作。</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3．</w:t>
      </w:r>
      <w:r w:rsidR="0033676C" w:rsidRPr="005F3E93">
        <w:rPr>
          <w:rFonts w:ascii="方正仿宋简体" w:eastAsia="方正仿宋简体" w:hAnsi="仿宋_GB2312" w:cs="仿宋_GB2312" w:hint="eastAsia"/>
          <w:sz w:val="32"/>
          <w:szCs w:val="32"/>
        </w:rPr>
        <w:t>完善司法保护制度，司法工作体系满足儿童身心发展特殊需要。</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4．</w:t>
      </w:r>
      <w:r w:rsidR="0033676C" w:rsidRPr="005F3E93">
        <w:rPr>
          <w:rFonts w:ascii="方正仿宋简体" w:eastAsia="方正仿宋简体" w:hAnsi="仿宋_GB2312" w:cs="仿宋_GB2312" w:hint="eastAsia"/>
          <w:sz w:val="32"/>
          <w:szCs w:val="32"/>
        </w:rPr>
        <w:t>儿童法治素养、网络素养和自我保护意识进一步提</w:t>
      </w:r>
      <w:r w:rsidR="0033676C" w:rsidRPr="005F3E93">
        <w:rPr>
          <w:rFonts w:ascii="方正仿宋简体" w:eastAsia="方正仿宋简体" w:hAnsi="仿宋_GB2312" w:cs="仿宋_GB2312" w:hint="eastAsia"/>
          <w:sz w:val="32"/>
          <w:szCs w:val="32"/>
        </w:rPr>
        <w:lastRenderedPageBreak/>
        <w:t>升。社会公众保护儿童的意识和能力进一步提升。</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5．</w:t>
      </w:r>
      <w:r w:rsidR="0033676C" w:rsidRPr="005F3E93">
        <w:rPr>
          <w:rFonts w:ascii="方正仿宋简体" w:eastAsia="方正仿宋简体" w:hAnsi="仿宋_GB2312" w:cs="仿宋_GB2312" w:hint="eastAsia"/>
          <w:sz w:val="32"/>
          <w:szCs w:val="32"/>
        </w:rPr>
        <w:t>依法保障儿童的民事权益。</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6．</w:t>
      </w:r>
      <w:r w:rsidR="0033676C" w:rsidRPr="005F3E93">
        <w:rPr>
          <w:rFonts w:ascii="方正仿宋简体" w:eastAsia="方正仿宋简体" w:hAnsi="仿宋_GB2312" w:cs="仿宋_GB2312" w:hint="eastAsia"/>
          <w:sz w:val="32"/>
          <w:szCs w:val="32"/>
        </w:rPr>
        <w:t>落实未成年人监护制度，保障未成年人获得有效监护。</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7．</w:t>
      </w:r>
      <w:r w:rsidR="0033676C" w:rsidRPr="005F3E93">
        <w:rPr>
          <w:rFonts w:ascii="方正仿宋简体" w:eastAsia="方正仿宋简体" w:hAnsi="仿宋_GB2312" w:cs="仿宋_GB2312" w:hint="eastAsia"/>
          <w:sz w:val="32"/>
          <w:szCs w:val="32"/>
        </w:rPr>
        <w:t>禁止使用童工，维护未成年工的合法权益。严格监管安排未成年人参与商业活动的行为。</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8．</w:t>
      </w:r>
      <w:r w:rsidR="0033676C" w:rsidRPr="005F3E93">
        <w:rPr>
          <w:rFonts w:ascii="方正仿宋简体" w:eastAsia="方正仿宋简体" w:hAnsi="仿宋_GB2312" w:cs="仿宋_GB2312" w:hint="eastAsia"/>
          <w:sz w:val="32"/>
          <w:szCs w:val="32"/>
        </w:rPr>
        <w:t>预防和制止对儿童一切形式的暴力，依法严惩性侵害、家庭暴力、拐卖、遗弃等侵害儿童人身权利的违法犯罪行为。</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9．</w:t>
      </w:r>
      <w:r w:rsidR="0033676C" w:rsidRPr="005F3E93">
        <w:rPr>
          <w:rFonts w:ascii="方正仿宋简体" w:eastAsia="方正仿宋简体" w:hAnsi="仿宋_GB2312" w:cs="仿宋_GB2312" w:hint="eastAsia"/>
          <w:sz w:val="32"/>
          <w:szCs w:val="32"/>
        </w:rPr>
        <w:t>依法严惩利用互联网侵犯未成年人合法权益的违法犯罪行为。预防和干预儿童沉迷网络，有效治理不良信息、隐私泄露、网络欺凌等问题。</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10．</w:t>
      </w:r>
      <w:r w:rsidR="0033676C" w:rsidRPr="005F3E93">
        <w:rPr>
          <w:rFonts w:ascii="方正仿宋简体" w:eastAsia="方正仿宋简体" w:hAnsi="仿宋_GB2312" w:cs="仿宋_GB2312" w:hint="eastAsia"/>
          <w:sz w:val="32"/>
          <w:szCs w:val="32"/>
        </w:rPr>
        <w:t>健全儿童侵害强制报告制度，完善密切接触未成年人行业的从业查询和禁止制度。建立完善儿童被害人保护救助支持体系。</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11．</w:t>
      </w:r>
      <w:r w:rsidR="0033676C" w:rsidRPr="005F3E93">
        <w:rPr>
          <w:rFonts w:ascii="方正仿宋简体" w:eastAsia="方正仿宋简体" w:hAnsi="仿宋_GB2312" w:cs="仿宋_GB2312" w:hint="eastAsia"/>
          <w:sz w:val="32"/>
          <w:szCs w:val="32"/>
        </w:rPr>
        <w:t>预防未成年人违法犯罪。降低未成年人犯罪人数占未成年人人口数量的比重。加强专门学校和</w:t>
      </w:r>
      <w:proofErr w:type="gramStart"/>
      <w:r w:rsidR="0033676C" w:rsidRPr="005F3E93">
        <w:rPr>
          <w:rFonts w:ascii="方正仿宋简体" w:eastAsia="方正仿宋简体" w:hAnsi="仿宋_GB2312" w:cs="仿宋_GB2312" w:hint="eastAsia"/>
          <w:sz w:val="32"/>
          <w:szCs w:val="32"/>
        </w:rPr>
        <w:t>涉罪</w:t>
      </w:r>
      <w:proofErr w:type="gramEnd"/>
      <w:r w:rsidR="0033676C" w:rsidRPr="005F3E93">
        <w:rPr>
          <w:rFonts w:ascii="方正仿宋简体" w:eastAsia="方正仿宋简体" w:hAnsi="仿宋_GB2312" w:cs="仿宋_GB2312" w:hint="eastAsia"/>
          <w:sz w:val="32"/>
          <w:szCs w:val="32"/>
        </w:rPr>
        <w:t>未成年人观</w:t>
      </w:r>
      <w:proofErr w:type="gramStart"/>
      <w:r w:rsidR="0033676C" w:rsidRPr="005F3E93">
        <w:rPr>
          <w:rFonts w:ascii="方正仿宋简体" w:eastAsia="方正仿宋简体" w:hAnsi="仿宋_GB2312" w:cs="仿宋_GB2312" w:hint="eastAsia"/>
          <w:sz w:val="32"/>
          <w:szCs w:val="32"/>
        </w:rPr>
        <w:t>护基地</w:t>
      </w:r>
      <w:proofErr w:type="gramEnd"/>
      <w:r w:rsidR="0033676C" w:rsidRPr="005F3E93">
        <w:rPr>
          <w:rFonts w:ascii="方正仿宋简体" w:eastAsia="方正仿宋简体" w:hAnsi="仿宋_GB2312" w:cs="仿宋_GB2312" w:hint="eastAsia"/>
          <w:sz w:val="32"/>
          <w:szCs w:val="32"/>
        </w:rPr>
        <w:t>建设。</w:t>
      </w:r>
    </w:p>
    <w:p w:rsidR="005C42E7" w:rsidRPr="005F3E93" w:rsidRDefault="005F3E93">
      <w:pPr>
        <w:spacing w:line="360" w:lineRule="auto"/>
        <w:ind w:firstLineChars="200" w:firstLine="640"/>
        <w:rPr>
          <w:rFonts w:ascii="方正仿宋简体" w:eastAsia="方正仿宋简体" w:hAnsi="仿宋_GB2312" w:cs="仿宋_GB2312"/>
          <w:sz w:val="32"/>
          <w:szCs w:val="32"/>
        </w:rPr>
      </w:pPr>
      <w:r>
        <w:rPr>
          <w:rFonts w:ascii="方正仿宋简体" w:eastAsia="方正仿宋简体" w:hAnsi="仿宋_GB2312" w:cs="仿宋_GB2312" w:hint="eastAsia"/>
          <w:sz w:val="32"/>
          <w:szCs w:val="32"/>
        </w:rPr>
        <w:t>12</w:t>
      </w:r>
      <w:r w:rsidR="00A854D6">
        <w:rPr>
          <w:rFonts w:ascii="方正仿宋简体" w:eastAsia="方正仿宋简体" w:hAnsi="仿宋_GB2312" w:cs="仿宋_GB2312" w:hint="eastAsia"/>
          <w:sz w:val="32"/>
          <w:szCs w:val="32"/>
        </w:rPr>
        <w:t>．</w:t>
      </w:r>
      <w:r w:rsidR="0033676C" w:rsidRPr="005F3E93">
        <w:rPr>
          <w:rFonts w:ascii="方正仿宋简体" w:eastAsia="方正仿宋简体" w:hAnsi="仿宋_GB2312" w:cs="仿宋_GB2312" w:hint="eastAsia"/>
          <w:sz w:val="32"/>
          <w:szCs w:val="32"/>
        </w:rPr>
        <w:t>增强未成年人禁毒意识,在校学生禁毒知识知晓率达100%。</w:t>
      </w:r>
    </w:p>
    <w:p w:rsidR="005C42E7" w:rsidRPr="005F3E93" w:rsidRDefault="0033676C">
      <w:pPr>
        <w:pStyle w:val="a0"/>
        <w:ind w:firstLineChars="200" w:firstLine="640"/>
        <w:rPr>
          <w:rFonts w:ascii="仿宋_GB2312" w:eastAsia="方正楷体简体" w:hAnsi="仿宋_GB2312" w:cs="仿宋_GB2312"/>
          <w:bCs/>
          <w:color w:val="000000"/>
          <w:sz w:val="32"/>
          <w:szCs w:val="32"/>
        </w:rPr>
      </w:pPr>
      <w:r w:rsidRPr="005F3E93">
        <w:rPr>
          <w:rFonts w:ascii="仿宋_GB2312" w:eastAsia="方正楷体简体" w:hAnsi="仿宋_GB2312" w:cs="仿宋_GB2312" w:hint="eastAsia"/>
          <w:bCs/>
          <w:color w:val="000000"/>
          <w:sz w:val="32"/>
          <w:szCs w:val="32"/>
        </w:rPr>
        <w:t>策略措施：</w:t>
      </w:r>
    </w:p>
    <w:p w:rsidR="005C42E7" w:rsidRPr="00A854D6" w:rsidRDefault="0033676C"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w:t>
      </w:r>
      <w:r w:rsidR="003B23EA" w:rsidRPr="00A854D6">
        <w:rPr>
          <w:rFonts w:ascii="方正仿宋简体" w:eastAsia="方正仿宋简体" w:hAnsi="仿宋_GB2312" w:cs="仿宋_GB2312" w:hint="eastAsia"/>
          <w:sz w:val="32"/>
          <w:szCs w:val="32"/>
        </w:rPr>
        <w:t>．</w:t>
      </w:r>
      <w:r w:rsidRPr="00A854D6">
        <w:rPr>
          <w:rFonts w:ascii="方正仿宋简体" w:eastAsia="方正仿宋简体" w:hAnsi="仿宋_GB2312" w:cs="仿宋_GB2312" w:hint="eastAsia"/>
          <w:sz w:val="32"/>
          <w:szCs w:val="32"/>
        </w:rPr>
        <w:t>完善落实儿童权益保障相关的政策。加强未成年人</w:t>
      </w:r>
      <w:r w:rsidRPr="00A854D6">
        <w:rPr>
          <w:rFonts w:ascii="方正仿宋简体" w:eastAsia="方正仿宋简体" w:hAnsi="仿宋_GB2312" w:cs="仿宋_GB2312" w:hint="eastAsia"/>
          <w:sz w:val="32"/>
          <w:szCs w:val="32"/>
        </w:rPr>
        <w:lastRenderedPageBreak/>
        <w:t>保护法实施，落实法律监督、司法建议和法治督查制度。加强保障儿童权益的法学理论与实践研究。</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2．</w:t>
      </w:r>
      <w:r w:rsidR="0033676C" w:rsidRPr="00A854D6">
        <w:rPr>
          <w:rFonts w:ascii="方正仿宋简体" w:eastAsia="方正仿宋简体" w:hAnsi="仿宋_GB2312" w:cs="仿宋_GB2312" w:hint="eastAsia"/>
          <w:sz w:val="32"/>
          <w:szCs w:val="32"/>
        </w:rPr>
        <w:t>严格儿童保护领域的执法。全面落实对儿童的保护责任。加大针对儿童保护重点问题的行政执法力度，及时发现和处置监护侵害、家庭暴力、校园及周边安全隐患、食品药品安全隐患等问题。建立儿童保护跨部门综合执法制度和救助协作制度，强化部门间信息沟通和工作衔接，形成执法、保护、服务合力。</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3．</w:t>
      </w:r>
      <w:r w:rsidR="0033676C" w:rsidRPr="00A854D6">
        <w:rPr>
          <w:rFonts w:ascii="方正仿宋简体" w:eastAsia="方正仿宋简体" w:hAnsi="仿宋_GB2312" w:cs="仿宋_GB2312" w:hint="eastAsia"/>
          <w:sz w:val="32"/>
          <w:szCs w:val="32"/>
        </w:rPr>
        <w:t>健全未成年人司法工作体系。加强未成年人案件专门审判机构建设。探索建立少年警务机构，深化未成年人检察业务统一集中办理改革。探索指定专人负责未成年人法律援助事务，加强未成年人案件办理人员专业培训。完善未成年人司法保护工作评价考核标准。加强专业化办案与社会化保护配合衔接，加强司法机关与政府部门、人民团体、社会组织和社会工作者等合作，共同做好未成年人心理干预、社会观护、教育矫治、社区矫正等工作。</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4．</w:t>
      </w:r>
      <w:r w:rsidR="0033676C" w:rsidRPr="00A854D6">
        <w:rPr>
          <w:rFonts w:ascii="方正仿宋简体" w:eastAsia="方正仿宋简体" w:hAnsi="仿宋_GB2312" w:cs="仿宋_GB2312" w:hint="eastAsia"/>
          <w:sz w:val="32"/>
          <w:szCs w:val="32"/>
        </w:rPr>
        <w:t>加强对未成年人的特殊司法保护。依法保障涉案未成年人的隐私权、名誉权以及知情权、参与权等。落实未成年人犯罪案件特别程序关于严格限制适用逮捕措施、法律援助、社会调查、心理评估、法定代理人或合适成年人到场、附条件不起诉、不公开审理、犯罪记录封存等规定。增强未成年人社区矫正实施效果。落实涉案未成年人与成年人分别</w:t>
      </w:r>
      <w:r w:rsidR="0033676C" w:rsidRPr="00A854D6">
        <w:rPr>
          <w:rFonts w:ascii="方正仿宋简体" w:eastAsia="方正仿宋简体" w:hAnsi="仿宋_GB2312" w:cs="仿宋_GB2312" w:hint="eastAsia"/>
          <w:sz w:val="32"/>
          <w:szCs w:val="32"/>
        </w:rPr>
        <w:lastRenderedPageBreak/>
        <w:t>关押、分别管理、分别教育制度。</w:t>
      </w:r>
    </w:p>
    <w:p w:rsidR="005C42E7" w:rsidRPr="00A854D6" w:rsidRDefault="005F7770" w:rsidP="003B23EA">
      <w:pPr>
        <w:adjustRightInd w:val="0"/>
        <w:snapToGrid w:val="0"/>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5．</w:t>
      </w:r>
      <w:r w:rsidR="0033676C" w:rsidRPr="00A854D6">
        <w:rPr>
          <w:rFonts w:ascii="方正仿宋简体" w:eastAsia="方正仿宋简体" w:hAnsi="仿宋_GB2312" w:cs="仿宋_GB2312" w:hint="eastAsia"/>
          <w:sz w:val="32"/>
          <w:szCs w:val="32"/>
        </w:rPr>
        <w:t>建立未成年被害人保护机制。健全未成年被害人精神损害赔偿制度。完善未成年被害人询问流程，取证前做好周全的询问预案，尽量减少询问次数，以一次询问为原则。逐步推行</w:t>
      </w:r>
      <w:proofErr w:type="gramStart"/>
      <w:r w:rsidR="0033676C" w:rsidRPr="00A854D6">
        <w:rPr>
          <w:rFonts w:ascii="方正仿宋简体" w:eastAsia="方正仿宋简体" w:hAnsi="仿宋_GB2312" w:cs="仿宋_GB2312" w:hint="eastAsia"/>
          <w:sz w:val="32"/>
          <w:szCs w:val="32"/>
        </w:rPr>
        <w:t>集案件</w:t>
      </w:r>
      <w:proofErr w:type="gramEnd"/>
      <w:r w:rsidR="0033676C" w:rsidRPr="00A854D6">
        <w:rPr>
          <w:rFonts w:ascii="方正仿宋简体" w:eastAsia="方正仿宋简体" w:hAnsi="仿宋_GB2312" w:cs="仿宋_GB2312" w:hint="eastAsia"/>
          <w:sz w:val="32"/>
          <w:szCs w:val="32"/>
        </w:rPr>
        <w:t>询问、身体检查、证据提取、心理疏导、生活救助“一站式”服务，妇联、教育部门参与保护疏导。建立健全“一站式”询问取证机制，保护未成年人免受“二次伤害”。</w:t>
      </w:r>
    </w:p>
    <w:p w:rsidR="005C42E7" w:rsidRPr="00A854D6" w:rsidRDefault="005F7770" w:rsidP="003B23EA">
      <w:pPr>
        <w:adjustRightInd w:val="0"/>
        <w:snapToGrid w:val="0"/>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6．</w:t>
      </w:r>
      <w:r w:rsidR="0033676C" w:rsidRPr="00A854D6">
        <w:rPr>
          <w:rFonts w:ascii="方正仿宋简体" w:eastAsia="方正仿宋简体" w:hAnsi="仿宋_GB2312" w:cs="仿宋_GB2312" w:hint="eastAsia"/>
          <w:sz w:val="32"/>
          <w:szCs w:val="32"/>
        </w:rPr>
        <w:t>依法为儿童提供法律援助和司法救助。依托公共法律服务平台，为儿童保护提供法律援助服务，推进法律援助的标准化、规范化建设和专业化队伍建设。保障符合国家司法救助条件的儿童获得有针对性的经济救助、身心康复、生活安置、复学就业等多元综合救助。</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7．</w:t>
      </w:r>
      <w:r w:rsidR="0033676C" w:rsidRPr="00A854D6">
        <w:rPr>
          <w:rFonts w:ascii="方正仿宋简体" w:eastAsia="方正仿宋简体" w:hAnsi="仿宋_GB2312" w:cs="仿宋_GB2312" w:hint="eastAsia"/>
          <w:sz w:val="32"/>
          <w:szCs w:val="32"/>
        </w:rPr>
        <w:t>加强儿童保护的法治宣传教育。完善政府、学校、家庭、社会共同参与的儿童法治教育工作机制，开展法治素养提升行动，提高儿童的法治素养。扎实推进青少年法治教育实践基地、法治资源教室和网络平台建设，运用法治副校长、以案释法、模拟法庭等多样化方式，深入开展法治教育和法治实践活动，并将预防性侵害、</w:t>
      </w:r>
      <w:proofErr w:type="gramStart"/>
      <w:r w:rsidR="0033676C" w:rsidRPr="00A854D6">
        <w:rPr>
          <w:rFonts w:ascii="方正仿宋简体" w:eastAsia="方正仿宋简体" w:hAnsi="仿宋_GB2312" w:cs="仿宋_GB2312" w:hint="eastAsia"/>
          <w:sz w:val="32"/>
          <w:szCs w:val="32"/>
        </w:rPr>
        <w:t>反家暴</w:t>
      </w:r>
      <w:proofErr w:type="gramEnd"/>
      <w:r w:rsidR="0033676C" w:rsidRPr="00A854D6">
        <w:rPr>
          <w:rFonts w:ascii="方正仿宋简体" w:eastAsia="方正仿宋简体" w:hAnsi="仿宋_GB2312" w:cs="仿宋_GB2312" w:hint="eastAsia"/>
          <w:sz w:val="32"/>
          <w:szCs w:val="32"/>
        </w:rPr>
        <w:t>、防止学生欺凌等教育纳入学校法治课程，提高未成年人法治素养、安全意识和自我保护能力。强化媒体对未成年人保护的社会责任，</w:t>
      </w:r>
      <w:r w:rsidR="0033676C" w:rsidRPr="00A854D6">
        <w:rPr>
          <w:rFonts w:ascii="方正仿宋简体" w:eastAsia="方正仿宋简体" w:hAnsi="仿宋_GB2312" w:cs="仿宋_GB2312" w:hint="eastAsia"/>
          <w:sz w:val="32"/>
          <w:szCs w:val="32"/>
        </w:rPr>
        <w:lastRenderedPageBreak/>
        <w:t>推动在黄金时段免费播放儿童普法公益宣传片，引导媒体客观、审慎、适度采访和报道涉未成年人案件，提升公众法治意识和未成年人保护意识，形成良好的法治氛围。</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8．</w:t>
      </w:r>
      <w:r w:rsidR="0033676C" w:rsidRPr="00A854D6">
        <w:rPr>
          <w:rFonts w:ascii="方正仿宋简体" w:eastAsia="方正仿宋简体" w:hAnsi="仿宋_GB2312" w:cs="仿宋_GB2312" w:hint="eastAsia"/>
          <w:sz w:val="32"/>
          <w:szCs w:val="32"/>
        </w:rPr>
        <w:t>全面保障儿童的民事权益。依法保障儿童的人身权利、财产权利和其他合法权益。开展涉及儿童权益纠纷调解工作，探索父母婚内分居期间未成年子女权益保护措施，依法保障父母离婚后未成年子女获得探望、抚养、教育、保护的权利。依法保障儿童和胎儿的继承权和受遗赠权。依法保护儿童名誉、隐私和个人信息等人格权。完善支持起诉制度。对食品药品安全、产品质量、烟酒销售、文化宣传、网络传播等领域侵害儿童合法权益的行为，开展公益诉讼工作。</w:t>
      </w:r>
    </w:p>
    <w:p w:rsidR="005C42E7" w:rsidRPr="00A854D6" w:rsidRDefault="005F7770"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9．</w:t>
      </w:r>
      <w:r w:rsidR="0033676C" w:rsidRPr="00A854D6">
        <w:rPr>
          <w:rFonts w:ascii="方正仿宋简体" w:eastAsia="方正仿宋简体" w:hAnsi="仿宋_GB2312" w:cs="仿宋_GB2312" w:hint="eastAsia"/>
          <w:sz w:val="32"/>
          <w:szCs w:val="32"/>
        </w:rPr>
        <w:t>落实未成年人监护制度。推动以家庭监护为主体、社会监护为补充、国家监护为兜底的监护制度建设。强化父母或其他监护人履行对未成年子女的抚养、教育和保护职责，依法规范父母或其他监护人委托他人照护未成年人子女的行为。加强监护的监督、指导和帮助，落实强制家庭教育制度。强化村（居）民委员会对父母或其他监护人监护和委托照护的监督责任，村(居)儿童主任切实做好儿童面临监护风险或受到监护侵害情况和无户口问题的发现、核实、报告工作。依法依规纠正和处理监护人侵害未成年人权益事件。落实政府监护制度，对遭受监护侵害、暂时无人监护等儿童，由未成年人救助保护机构、儿童福利机构临时监护照料，依</w:t>
      </w:r>
      <w:r w:rsidR="0033676C" w:rsidRPr="00A854D6">
        <w:rPr>
          <w:rFonts w:ascii="方正仿宋简体" w:eastAsia="方正仿宋简体" w:hAnsi="仿宋_GB2312" w:cs="仿宋_GB2312" w:hint="eastAsia"/>
          <w:sz w:val="32"/>
          <w:szCs w:val="32"/>
        </w:rPr>
        <w:lastRenderedPageBreak/>
        <w:t>法履行兜底监护职责。禁止对儿童殴打、虐待等一切形式的家庭暴力。推进对弃养或失信父母实施失信联合惩戒，持续深化“合力监护、相伴成长”专项关爱行动，形成帮扶干预的长效机制。</w:t>
      </w:r>
    </w:p>
    <w:p w:rsidR="005C42E7" w:rsidRPr="00A854D6" w:rsidRDefault="00E720F8"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10．</w:t>
      </w:r>
      <w:r w:rsidR="0033676C" w:rsidRPr="00A854D6">
        <w:rPr>
          <w:rFonts w:ascii="方正仿宋简体" w:eastAsia="方正仿宋简体" w:hAnsi="仿宋_GB2312" w:cs="仿宋_GB2312" w:hint="eastAsia"/>
          <w:sz w:val="32"/>
          <w:szCs w:val="32"/>
        </w:rPr>
        <w:t xml:space="preserve">严厉查处使用童工等违法犯罪行为。落实《未成年保护法》《禁止使用童工规定》等法律法规，加强劳动保障监察日常巡查和专项执法检查。从速、从严查处各类用人单位侵害未成年工合法权益的案件，严厉打击违法介绍、招用童工的行为。加强对企业、网络平台等吸纳未成年人参与广告拍摄、商业代言、演出、赛事、节目制作（录制）、网络直播等的监督管理。严格执行未成年工特殊保护规定，督促用人单位定期对未成年工进行健康检查，禁止安排未成年工从事过重、有毒、有害等劳动或危险作业。  </w:t>
      </w:r>
    </w:p>
    <w:p w:rsidR="005C42E7" w:rsidRPr="00A854D6" w:rsidRDefault="00E720F8"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11．</w:t>
      </w:r>
      <w:r w:rsidR="0033676C" w:rsidRPr="00A854D6">
        <w:rPr>
          <w:rFonts w:ascii="方正仿宋简体" w:eastAsia="方正仿宋简体" w:hAnsi="仿宋_GB2312" w:cs="仿宋_GB2312" w:hint="eastAsia"/>
          <w:sz w:val="32"/>
          <w:szCs w:val="32"/>
        </w:rPr>
        <w:t>预防控制和惩治针对未成年人的暴力伤害。加强反家庭暴力宣传，杜绝针对未成年人的家庭暴力，以及严重忽视等不利于未成年人身心健康的行为。禁止溺婴、虐待、遗弃未成年人，不得歧视女性未成年人或有残疾的未成年人。落实强制报告制度，及时受理、调查、立案和转处未成年人遭受家庭暴力的案件。充分运用告诫书、人身安全保护令、督促监护令、撤销监护人资格等措施，加强对施暴人教育和惩戒，对构成犯罪的施暴人依法追究刑事责任，依法严惩重大恶性案件。保护未成年被害人的隐私和安全，及时提供心</w:t>
      </w:r>
      <w:r w:rsidR="0033676C" w:rsidRPr="00A854D6">
        <w:rPr>
          <w:rFonts w:ascii="方正仿宋简体" w:eastAsia="方正仿宋简体" w:hAnsi="仿宋_GB2312" w:cs="仿宋_GB2312" w:hint="eastAsia"/>
          <w:sz w:val="32"/>
          <w:szCs w:val="32"/>
        </w:rPr>
        <w:lastRenderedPageBreak/>
        <w:t>理疏导、医疗救治和临时庇护。</w:t>
      </w:r>
    </w:p>
    <w:p w:rsidR="005C42E7" w:rsidRPr="00A854D6" w:rsidRDefault="0033676C"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12</w:t>
      </w:r>
      <w:r w:rsidR="00E720F8" w:rsidRPr="00A854D6">
        <w:rPr>
          <w:rFonts w:ascii="方正仿宋简体" w:eastAsia="方正仿宋简体" w:hAnsi="仿宋_GB2312" w:cs="仿宋_GB2312" w:hint="eastAsia"/>
          <w:sz w:val="32"/>
          <w:szCs w:val="32"/>
        </w:rPr>
        <w:t>．</w:t>
      </w:r>
      <w:r w:rsidRPr="00A854D6">
        <w:rPr>
          <w:rFonts w:ascii="方正仿宋简体" w:eastAsia="方正仿宋简体" w:hAnsi="仿宋_GB2312" w:cs="仿宋_GB2312" w:hint="eastAsia"/>
          <w:sz w:val="32"/>
          <w:szCs w:val="32"/>
        </w:rPr>
        <w:t>严厉打击拐卖儿童和引诱胁迫未成年人涉毒涉</w:t>
      </w:r>
      <w:proofErr w:type="gramStart"/>
      <w:r w:rsidRPr="00A854D6">
        <w:rPr>
          <w:rFonts w:ascii="方正仿宋简体" w:eastAsia="方正仿宋简体" w:hAnsi="仿宋_GB2312" w:cs="仿宋_GB2312" w:hint="eastAsia"/>
          <w:sz w:val="32"/>
          <w:szCs w:val="32"/>
        </w:rPr>
        <w:t>黑涉恶</w:t>
      </w:r>
      <w:proofErr w:type="gramEnd"/>
      <w:r w:rsidRPr="00A854D6">
        <w:rPr>
          <w:rFonts w:ascii="方正仿宋简体" w:eastAsia="方正仿宋简体" w:hAnsi="仿宋_GB2312" w:cs="仿宋_GB2312" w:hint="eastAsia"/>
          <w:sz w:val="32"/>
          <w:szCs w:val="32"/>
        </w:rPr>
        <w:t>等违法犯罪行为。坚持和完善预防、打击、救助、康复一体化的</w:t>
      </w:r>
      <w:proofErr w:type="gramStart"/>
      <w:r w:rsidRPr="00A854D6">
        <w:rPr>
          <w:rFonts w:ascii="方正仿宋简体" w:eastAsia="方正仿宋简体" w:hAnsi="仿宋_GB2312" w:cs="仿宋_GB2312" w:hint="eastAsia"/>
          <w:sz w:val="32"/>
          <w:szCs w:val="32"/>
        </w:rPr>
        <w:t>反拐工作</w:t>
      </w:r>
      <w:proofErr w:type="gramEnd"/>
      <w:r w:rsidRPr="00A854D6">
        <w:rPr>
          <w:rFonts w:ascii="方正仿宋简体" w:eastAsia="方正仿宋简体" w:hAnsi="仿宋_GB2312" w:cs="仿宋_GB2312" w:hint="eastAsia"/>
          <w:sz w:val="32"/>
          <w:szCs w:val="32"/>
        </w:rPr>
        <w:t>长效机制，继续实施反对拐卖人口行动计划。有效防范和严厉打击借收养名义买卖未成年人、利用网络平台实施拐卖人口等违法犯罪行为，加大对出卖亲生子女犯罪的预防和打击力度，完善</w:t>
      </w:r>
      <w:proofErr w:type="gramStart"/>
      <w:r w:rsidRPr="00A854D6">
        <w:rPr>
          <w:rFonts w:ascii="方正仿宋简体" w:eastAsia="方正仿宋简体" w:hAnsi="仿宋_GB2312" w:cs="仿宋_GB2312" w:hint="eastAsia"/>
          <w:sz w:val="32"/>
          <w:szCs w:val="32"/>
        </w:rPr>
        <w:t>孕</w:t>
      </w:r>
      <w:proofErr w:type="gramEnd"/>
      <w:r w:rsidRPr="00A854D6">
        <w:rPr>
          <w:rFonts w:ascii="方正仿宋简体" w:eastAsia="方正仿宋简体" w:hAnsi="仿宋_GB2312" w:cs="仿宋_GB2312" w:hint="eastAsia"/>
          <w:sz w:val="32"/>
          <w:szCs w:val="32"/>
        </w:rPr>
        <w:t>产妇就医生产身份核实机制，完善亲子鉴定证明和出生医学证明开具制度。加强落户审核把关，防止通过落户将被拐儿童身份洗白。妥善安置查找不到亲生父母和自生</w:t>
      </w:r>
      <w:proofErr w:type="gramStart"/>
      <w:r w:rsidRPr="00A854D6">
        <w:rPr>
          <w:rFonts w:ascii="方正仿宋简体" w:eastAsia="方正仿宋简体" w:hAnsi="仿宋_GB2312" w:cs="仿宋_GB2312" w:hint="eastAsia"/>
          <w:sz w:val="32"/>
          <w:szCs w:val="32"/>
        </w:rPr>
        <w:t>自卖类案件</w:t>
      </w:r>
      <w:proofErr w:type="gramEnd"/>
      <w:r w:rsidRPr="00A854D6">
        <w:rPr>
          <w:rFonts w:ascii="方正仿宋简体" w:eastAsia="方正仿宋简体" w:hAnsi="仿宋_GB2312" w:cs="仿宋_GB2312" w:hint="eastAsia"/>
          <w:sz w:val="32"/>
          <w:szCs w:val="32"/>
        </w:rPr>
        <w:t>的被解救儿童。开展对引诱、教唆、欺骗、强迫、容留儿童吸毒犯罪专项打击行动。依法严惩胁迫、引诱、教唆未成年人参与黑社会性质组织从事违法犯罪活动的行为。</w:t>
      </w:r>
    </w:p>
    <w:p w:rsidR="005C42E7" w:rsidRPr="00A854D6" w:rsidRDefault="0033676C"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13</w:t>
      </w:r>
      <w:r w:rsidR="00E720F8" w:rsidRPr="00A854D6">
        <w:rPr>
          <w:rFonts w:ascii="方正仿宋简体" w:eastAsia="方正仿宋简体" w:hAnsi="仿宋_GB2312" w:cs="仿宋_GB2312" w:hint="eastAsia"/>
          <w:sz w:val="32"/>
          <w:szCs w:val="32"/>
        </w:rPr>
        <w:t>．</w:t>
      </w:r>
      <w:r w:rsidRPr="00A854D6">
        <w:rPr>
          <w:rFonts w:ascii="方正仿宋简体" w:eastAsia="方正仿宋简体" w:hAnsi="仿宋_GB2312" w:cs="仿宋_GB2312" w:hint="eastAsia"/>
          <w:sz w:val="32"/>
          <w:szCs w:val="32"/>
        </w:rPr>
        <w:t>预防和依法严惩性侵害未成年人违法犯罪行为。加强未成年人预防性侵害教育，提高未成年人、家庭、学校、社区等识别防范性侵害和发现报告的意识和能力，落实强制报告制度。建立统一的性侵害、虐待、拐卖、暴力伤害等违法犯罪人员信息查询系统，落实从业禁止制度。建立教职员工准入查询</w:t>
      </w:r>
      <w:proofErr w:type="gramStart"/>
      <w:r w:rsidRPr="00A854D6">
        <w:rPr>
          <w:rFonts w:ascii="方正仿宋简体" w:eastAsia="方正仿宋简体" w:hAnsi="仿宋_GB2312" w:cs="仿宋_GB2312" w:hint="eastAsia"/>
          <w:sz w:val="32"/>
          <w:szCs w:val="32"/>
        </w:rPr>
        <w:t>性侵违法</w:t>
      </w:r>
      <w:proofErr w:type="gramEnd"/>
      <w:r w:rsidRPr="00A854D6">
        <w:rPr>
          <w:rFonts w:ascii="方正仿宋简体" w:eastAsia="方正仿宋简体" w:hAnsi="仿宋_GB2312" w:cs="仿宋_GB2312" w:hint="eastAsia"/>
          <w:sz w:val="32"/>
          <w:szCs w:val="32"/>
        </w:rPr>
        <w:t>犯罪信息制度，严格落实外籍教师无犯罪证明备案制度。加强立案和立案监督，依法严惩对未成年人负有特殊职责人员实施的性侵害行为，依法严惩组织、强迫、引诱、容留、介绍未成年人卖淫犯罪。推进未成年被害</w:t>
      </w:r>
      <w:r w:rsidRPr="00A854D6">
        <w:rPr>
          <w:rFonts w:ascii="方正仿宋简体" w:eastAsia="方正仿宋简体" w:hAnsi="仿宋_GB2312" w:cs="仿宋_GB2312" w:hint="eastAsia"/>
          <w:sz w:val="32"/>
          <w:szCs w:val="32"/>
        </w:rPr>
        <w:lastRenderedPageBreak/>
        <w:t>人“一站式”办案区建设，对未成年被害人尽量一次性完成询问、人身检查、生物样本提取、辨认等侦查取证。对遭受性侵害或暴力伤害的未成年被害人及其家庭实施必要的心理干预、经济救助、法律援助、转学安置等保护措施。</w:t>
      </w:r>
    </w:p>
    <w:p w:rsidR="005C42E7" w:rsidRPr="00A854D6" w:rsidRDefault="0033676C"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14</w:t>
      </w:r>
      <w:r w:rsidR="00E720F8" w:rsidRPr="00A854D6">
        <w:rPr>
          <w:rFonts w:ascii="方正仿宋简体" w:eastAsia="方正仿宋简体" w:hAnsi="仿宋_GB2312" w:cs="仿宋_GB2312" w:hint="eastAsia"/>
          <w:sz w:val="32"/>
          <w:szCs w:val="32"/>
        </w:rPr>
        <w:t>．</w:t>
      </w:r>
      <w:r w:rsidRPr="00A854D6">
        <w:rPr>
          <w:rFonts w:ascii="方正仿宋简体" w:eastAsia="方正仿宋简体" w:hAnsi="仿宋_GB2312" w:cs="仿宋_GB2312" w:hint="eastAsia"/>
          <w:sz w:val="32"/>
          <w:szCs w:val="32"/>
        </w:rPr>
        <w:t>严厉打击侵犯儿童合法权益的网络违法犯罪行为。加强对未成年人的网络教育，提升未成年人的网络素养，养成良好用网习惯。加强对未成年人使用网络行为的引导和监督，防止未成年人沉迷网络。落实学校开设预防网络犯罪课程，教会未成年人识别抵御网络违法犯罪。加强网络监管和治理，依法严惩利用网络制作、发布、贩卖、传播或持有涉及未成年人淫秽色情物品和信息，依法严惩利用网络欺凌未成年人、泄露未成年个人信息和隐私，依法严惩利用网络散布价值导向不良信息或从事危害未成年人身心健康的行为，依法严惩利用网络诱骗未成年人参与赌博、敲诈勒索、实施金融诈骗等违法犯罪行为。以案释法，提高公众对未成年人网络保护的意识和能力。</w:t>
      </w:r>
    </w:p>
    <w:p w:rsidR="005C42E7" w:rsidRPr="00A854D6" w:rsidRDefault="0033676C" w:rsidP="003B23EA">
      <w:pPr>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15</w:t>
      </w:r>
      <w:r w:rsidR="00E720F8" w:rsidRPr="00A854D6">
        <w:rPr>
          <w:rFonts w:ascii="方正仿宋简体" w:eastAsia="方正仿宋简体" w:hAnsi="仿宋_GB2312" w:cs="仿宋_GB2312" w:hint="eastAsia"/>
          <w:sz w:val="32"/>
          <w:szCs w:val="32"/>
        </w:rPr>
        <w:t>．</w:t>
      </w:r>
      <w:r w:rsidRPr="00A854D6">
        <w:rPr>
          <w:rFonts w:ascii="方正仿宋简体" w:eastAsia="方正仿宋简体" w:hAnsi="仿宋_GB2312" w:cs="仿宋_GB2312" w:hint="eastAsia"/>
          <w:sz w:val="32"/>
          <w:szCs w:val="32"/>
        </w:rPr>
        <w:t>有效预防未成年人违法犯罪。加强对未成年人的法治和预防犯罪教育。落实未成年人违法犯罪分级干预制度，及时发现、制止、管教未成年人不良行为。控制未成年人审前羁押率与监禁</w:t>
      </w:r>
      <w:proofErr w:type="gramStart"/>
      <w:r w:rsidRPr="00A854D6">
        <w:rPr>
          <w:rFonts w:ascii="方正仿宋简体" w:eastAsia="方正仿宋简体" w:hAnsi="仿宋_GB2312" w:cs="仿宋_GB2312" w:hint="eastAsia"/>
          <w:sz w:val="32"/>
          <w:szCs w:val="32"/>
        </w:rPr>
        <w:t>刑</w:t>
      </w:r>
      <w:proofErr w:type="gramEnd"/>
      <w:r w:rsidRPr="00A854D6">
        <w:rPr>
          <w:rFonts w:ascii="方正仿宋简体" w:eastAsia="方正仿宋简体" w:hAnsi="仿宋_GB2312" w:cs="仿宋_GB2312" w:hint="eastAsia"/>
          <w:sz w:val="32"/>
          <w:szCs w:val="32"/>
        </w:rPr>
        <w:t>适用率。及时制止、处理未成年人严重不良行为和未达刑事责任年龄未成年人严重危害他人及社会的行为。完善预防未成年人犯罪的社会支持系统，建立罪错</w:t>
      </w:r>
      <w:r w:rsidRPr="00A854D6">
        <w:rPr>
          <w:rFonts w:ascii="方正仿宋简体" w:eastAsia="方正仿宋简体" w:hAnsi="仿宋_GB2312" w:cs="仿宋_GB2312" w:hint="eastAsia"/>
          <w:sz w:val="32"/>
          <w:szCs w:val="32"/>
        </w:rPr>
        <w:lastRenderedPageBreak/>
        <w:t>未成年人社会联动帮教机制。对涉罪未成年人坚持依法惩戒和精准帮教相结合，增强教育矫治效果，预防重新犯罪。保障涉罪未成年人免受歧视，依法实现在复学、升学、就业等方面的同等权利。探索建立强制性家庭教育指导制度，责令涉罪未成年人、有严重不良行为未成年人、未成年被害人的监护人强制接受家庭教育指导。强化预防未成年人犯罪工作的基层基础。</w:t>
      </w:r>
      <w:bookmarkStart w:id="8" w:name="_Toc30999"/>
      <w:bookmarkStart w:id="9" w:name="_Toc19346"/>
    </w:p>
    <w:p w:rsidR="005C42E7" w:rsidRPr="00A854D6" w:rsidRDefault="00E720F8" w:rsidP="003B23EA">
      <w:pPr>
        <w:pStyle w:val="a0"/>
        <w:spacing w:line="360" w:lineRule="auto"/>
        <w:ind w:firstLineChars="200" w:firstLine="640"/>
        <w:rPr>
          <w:rFonts w:ascii="方正仿宋简体" w:eastAsia="方正仿宋简体" w:hAnsi="仿宋_GB2312" w:cs="仿宋_GB2312"/>
          <w:sz w:val="32"/>
          <w:szCs w:val="32"/>
        </w:rPr>
      </w:pPr>
      <w:r w:rsidRPr="00A854D6">
        <w:rPr>
          <w:rFonts w:ascii="方正仿宋简体" w:eastAsia="方正仿宋简体" w:hAnsi="仿宋_GB2312" w:cs="仿宋_GB2312" w:hint="eastAsia"/>
          <w:sz w:val="32"/>
          <w:szCs w:val="32"/>
        </w:rPr>
        <w:t>16．</w:t>
      </w:r>
      <w:r w:rsidR="0033676C" w:rsidRPr="00A854D6">
        <w:rPr>
          <w:rFonts w:ascii="方正仿宋简体" w:eastAsia="方正仿宋简体" w:hAnsi="仿宋_GB2312" w:cs="仿宋_GB2312" w:hint="eastAsia"/>
          <w:sz w:val="32"/>
          <w:szCs w:val="32"/>
        </w:rPr>
        <w:t>加强青少年毒品预防教育。以中小学、中职学校为主战场，以推进青少年毒品预防教育工程为主线，开展毒品预防教育八个</w:t>
      </w:r>
      <w:proofErr w:type="gramStart"/>
      <w:r w:rsidR="0033676C" w:rsidRPr="00A854D6">
        <w:rPr>
          <w:rFonts w:ascii="方正仿宋简体" w:eastAsia="方正仿宋简体" w:hAnsi="仿宋_GB2312" w:cs="仿宋_GB2312" w:hint="eastAsia"/>
          <w:sz w:val="32"/>
          <w:szCs w:val="32"/>
        </w:rPr>
        <w:t>一</w:t>
      </w:r>
      <w:proofErr w:type="gramEnd"/>
      <w:r w:rsidR="0033676C" w:rsidRPr="00A854D6">
        <w:rPr>
          <w:rFonts w:ascii="方正仿宋简体" w:eastAsia="方正仿宋简体" w:hAnsi="仿宋_GB2312" w:cs="仿宋_GB2312" w:hint="eastAsia"/>
          <w:sz w:val="32"/>
          <w:szCs w:val="32"/>
        </w:rPr>
        <w:t>工作，全力打造具有影响力与号召力的青少年学生禁毒宣传品牌，夯实我市青少年毒品预防教育“6.27”工程基础，提升师生“识毒、防毒、拒毒”意识，建设无毒校园。实现全国青少年毒品预防教育数字化平台学习率达到100%，禁毒知识答题参与率100%，接受毒品预防</w:t>
      </w:r>
      <w:proofErr w:type="gramStart"/>
      <w:r w:rsidR="0033676C" w:rsidRPr="00A854D6">
        <w:rPr>
          <w:rFonts w:ascii="方正仿宋简体" w:eastAsia="方正仿宋简体" w:hAnsi="仿宋_GB2312" w:cs="仿宋_GB2312" w:hint="eastAsia"/>
          <w:sz w:val="32"/>
          <w:szCs w:val="32"/>
        </w:rPr>
        <w:t>教育达</w:t>
      </w:r>
      <w:proofErr w:type="gramEnd"/>
      <w:r w:rsidR="0033676C" w:rsidRPr="00A854D6">
        <w:rPr>
          <w:rFonts w:ascii="方正仿宋简体" w:eastAsia="方正仿宋简体" w:hAnsi="仿宋_GB2312" w:cs="仿宋_GB2312" w:hint="eastAsia"/>
          <w:sz w:val="32"/>
          <w:szCs w:val="32"/>
        </w:rPr>
        <w:t>100%。</w:t>
      </w:r>
    </w:p>
    <w:p w:rsidR="005C42E7" w:rsidRDefault="0033676C">
      <w:pPr>
        <w:spacing w:line="360" w:lineRule="auto"/>
        <w:ind w:firstLineChars="200" w:firstLine="640"/>
        <w:rPr>
          <w:rFonts w:ascii="黑体" w:eastAsia="方正黑体简体" w:hAnsi="黑体" w:cs="黑体"/>
          <w:bCs/>
          <w:sz w:val="32"/>
          <w:szCs w:val="32"/>
        </w:rPr>
      </w:pPr>
      <w:r>
        <w:rPr>
          <w:rFonts w:ascii="黑体" w:eastAsia="方正黑体简体" w:hAnsi="黑体" w:cs="黑体" w:hint="eastAsia"/>
          <w:bCs/>
          <w:sz w:val="32"/>
          <w:szCs w:val="32"/>
        </w:rPr>
        <w:t>三、重点工程</w:t>
      </w:r>
      <w:bookmarkEnd w:id="8"/>
      <w:bookmarkEnd w:id="9"/>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（一）儿童友好城市建设工程。</w:t>
      </w:r>
      <w:r>
        <w:rPr>
          <w:rFonts w:ascii="仿宋_GB2312" w:eastAsia="方正仿宋简体" w:hAnsi="仿宋_GB2312" w:cs="仿宋_GB2312" w:hint="eastAsia"/>
          <w:sz w:val="32"/>
          <w:szCs w:val="32"/>
        </w:rPr>
        <w:t>全面推进社会政策友好、公共服务友好、权利保障友好、成长空间友好、发展环境友好的儿童友好城市建设。建立多部门合作工作机制，制定相应的标准体系和建设指南。建设</w:t>
      </w:r>
      <w:r>
        <w:rPr>
          <w:rFonts w:ascii="仿宋_GB2312" w:eastAsia="方正仿宋简体" w:hAnsi="仿宋_GB2312" w:cs="仿宋_GB2312" w:hint="eastAsia"/>
          <w:sz w:val="32"/>
          <w:szCs w:val="32"/>
        </w:rPr>
        <w:t>2</w:t>
      </w:r>
      <w:r>
        <w:rPr>
          <w:rFonts w:ascii="仿宋_GB2312" w:eastAsia="方正仿宋简体" w:hAnsi="仿宋_GB2312" w:cs="仿宋_GB2312" w:hint="eastAsia"/>
          <w:sz w:val="32"/>
          <w:szCs w:val="32"/>
        </w:rPr>
        <w:t>个儿童友好示范镇</w:t>
      </w:r>
      <w:r>
        <w:rPr>
          <w:rFonts w:ascii="仿宋_GB2312" w:eastAsia="方正仿宋简体" w:hAnsi="仿宋_GB2312" w:cs="仿宋_GB2312" w:hint="eastAsia"/>
          <w:sz w:val="32"/>
          <w:szCs w:val="32"/>
        </w:rPr>
        <w:t>(</w:t>
      </w:r>
      <w:r>
        <w:rPr>
          <w:rFonts w:ascii="仿宋_GB2312" w:eastAsia="方正仿宋简体" w:hAnsi="仿宋_GB2312" w:cs="仿宋_GB2312" w:hint="eastAsia"/>
          <w:sz w:val="32"/>
          <w:szCs w:val="32"/>
        </w:rPr>
        <w:t>街道</w:t>
      </w:r>
      <w:r>
        <w:rPr>
          <w:rFonts w:ascii="仿宋_GB2312" w:eastAsia="方正仿宋简体" w:hAnsi="仿宋_GB2312" w:cs="仿宋_GB2312" w:hint="eastAsia"/>
          <w:sz w:val="32"/>
          <w:szCs w:val="32"/>
        </w:rPr>
        <w:t>)</w:t>
      </w:r>
      <w:r>
        <w:rPr>
          <w:rFonts w:ascii="仿宋_GB2312" w:eastAsia="方正仿宋简体" w:hAnsi="仿宋_GB2312" w:cs="仿宋_GB2312" w:hint="eastAsia"/>
          <w:sz w:val="32"/>
          <w:szCs w:val="32"/>
        </w:rPr>
        <w:t>、</w:t>
      </w:r>
      <w:r>
        <w:rPr>
          <w:rFonts w:ascii="仿宋_GB2312" w:eastAsia="方正仿宋简体" w:hAnsi="仿宋_GB2312" w:cs="仿宋_GB2312" w:hint="eastAsia"/>
          <w:sz w:val="32"/>
          <w:szCs w:val="32"/>
        </w:rPr>
        <w:t>4</w:t>
      </w:r>
      <w:r>
        <w:rPr>
          <w:rFonts w:ascii="仿宋_GB2312" w:eastAsia="方正仿宋简体" w:hAnsi="仿宋_GB2312" w:cs="仿宋_GB2312" w:hint="eastAsia"/>
          <w:sz w:val="32"/>
          <w:szCs w:val="32"/>
        </w:rPr>
        <w:t>个儿童友好基地。推动建设儿童友好医院、友好学校、儿童图书馆、儿童公园，拓展儿童友好活动空间。完善妇女儿童活动中心建设。妇女儿童活动中心服务水平不断提升。鼓</w:t>
      </w:r>
      <w:r>
        <w:rPr>
          <w:rFonts w:ascii="仿宋_GB2312" w:eastAsia="方正仿宋简体" w:hAnsi="仿宋_GB2312" w:cs="仿宋_GB2312" w:hint="eastAsia"/>
          <w:sz w:val="32"/>
          <w:szCs w:val="32"/>
        </w:rPr>
        <w:lastRenderedPageBreak/>
        <w:t>励国家机关、企事业单位、部队等开发自身教育资源，设立儿童开放日，为儿童主题教育、社会实践、职业体验等提供支持。</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（二）普</w:t>
      </w:r>
      <w:proofErr w:type="gramStart"/>
      <w:r>
        <w:rPr>
          <w:rFonts w:ascii="楷体_GB2312" w:eastAsia="方正楷体简体" w:hAnsi="仿宋_GB2312" w:cs="仿宋_GB2312" w:hint="eastAsia"/>
          <w:bCs/>
          <w:sz w:val="32"/>
          <w:szCs w:val="32"/>
        </w:rPr>
        <w:t>惠托育服务</w:t>
      </w:r>
      <w:proofErr w:type="gramEnd"/>
      <w:r>
        <w:rPr>
          <w:rFonts w:ascii="楷体_GB2312" w:eastAsia="方正楷体简体" w:hAnsi="仿宋_GB2312" w:cs="仿宋_GB2312" w:hint="eastAsia"/>
          <w:bCs/>
          <w:sz w:val="32"/>
          <w:szCs w:val="32"/>
        </w:rPr>
        <w:t>专项工程。</w:t>
      </w:r>
      <w:r>
        <w:rPr>
          <w:rFonts w:ascii="仿宋_GB2312" w:eastAsia="方正仿宋简体" w:hAnsi="仿宋_GB2312" w:cs="仿宋_GB2312" w:hint="eastAsia"/>
          <w:sz w:val="32"/>
          <w:szCs w:val="32"/>
        </w:rPr>
        <w:t>加强托</w:t>
      </w:r>
      <w:proofErr w:type="gramStart"/>
      <w:r>
        <w:rPr>
          <w:rFonts w:ascii="仿宋_GB2312" w:eastAsia="方正仿宋简体" w:hAnsi="仿宋_GB2312" w:cs="仿宋_GB2312" w:hint="eastAsia"/>
          <w:sz w:val="32"/>
          <w:szCs w:val="32"/>
        </w:rPr>
        <w:t>育服务</w:t>
      </w:r>
      <w:proofErr w:type="gramEnd"/>
      <w:r>
        <w:rPr>
          <w:rFonts w:ascii="仿宋_GB2312" w:eastAsia="方正仿宋简体" w:hAnsi="仿宋_GB2312" w:cs="仿宋_GB2312" w:hint="eastAsia"/>
          <w:sz w:val="32"/>
          <w:szCs w:val="32"/>
        </w:rPr>
        <w:t>的标准化和规范化建设，建设具有带动效应、可承担一定指导功能的示范性婴幼儿照护服务机构。新建、改扩建一批社区托</w:t>
      </w:r>
      <w:proofErr w:type="gramStart"/>
      <w:r>
        <w:rPr>
          <w:rFonts w:ascii="仿宋_GB2312" w:eastAsia="方正仿宋简体" w:hAnsi="仿宋_GB2312" w:cs="仿宋_GB2312" w:hint="eastAsia"/>
          <w:sz w:val="32"/>
          <w:szCs w:val="32"/>
        </w:rPr>
        <w:t>育服务</w:t>
      </w:r>
      <w:proofErr w:type="gramEnd"/>
      <w:r>
        <w:rPr>
          <w:rFonts w:ascii="仿宋_GB2312" w:eastAsia="方正仿宋简体" w:hAnsi="仿宋_GB2312" w:cs="仿宋_GB2312" w:hint="eastAsia"/>
          <w:sz w:val="32"/>
          <w:szCs w:val="32"/>
        </w:rPr>
        <w:t>设施，提供多样化普</w:t>
      </w:r>
      <w:proofErr w:type="gramStart"/>
      <w:r>
        <w:rPr>
          <w:rFonts w:ascii="仿宋_GB2312" w:eastAsia="方正仿宋简体" w:hAnsi="仿宋_GB2312" w:cs="仿宋_GB2312" w:hint="eastAsia"/>
          <w:sz w:val="32"/>
          <w:szCs w:val="32"/>
        </w:rPr>
        <w:t>惠性托育</w:t>
      </w:r>
      <w:proofErr w:type="gramEnd"/>
      <w:r>
        <w:rPr>
          <w:rFonts w:ascii="仿宋_GB2312" w:eastAsia="方正仿宋简体" w:hAnsi="仿宋_GB2312" w:cs="仿宋_GB2312" w:hint="eastAsia"/>
          <w:sz w:val="32"/>
          <w:szCs w:val="32"/>
        </w:rPr>
        <w:t>服务。推进托幼一体化。促进城乡儿童早期发展，普</w:t>
      </w:r>
      <w:proofErr w:type="gramStart"/>
      <w:r>
        <w:rPr>
          <w:rFonts w:ascii="仿宋_GB2312" w:eastAsia="方正仿宋简体" w:hAnsi="仿宋_GB2312" w:cs="仿宋_GB2312" w:hint="eastAsia"/>
          <w:sz w:val="32"/>
          <w:szCs w:val="32"/>
        </w:rPr>
        <w:t>惠托育服务</w:t>
      </w:r>
      <w:proofErr w:type="gramEnd"/>
      <w:r>
        <w:rPr>
          <w:rFonts w:ascii="仿宋_GB2312" w:eastAsia="方正仿宋简体" w:hAnsi="仿宋_GB2312" w:cs="仿宋_GB2312" w:hint="eastAsia"/>
          <w:sz w:val="32"/>
          <w:szCs w:val="32"/>
        </w:rPr>
        <w:t>机构和托位数量持续增加。每千常住人口拥有</w:t>
      </w:r>
      <w:r>
        <w:rPr>
          <w:rFonts w:ascii="仿宋_GB2312" w:eastAsia="方正仿宋简体" w:hAnsi="仿宋_GB2312" w:cs="仿宋_GB2312" w:hint="eastAsia"/>
          <w:sz w:val="32"/>
          <w:szCs w:val="32"/>
        </w:rPr>
        <w:t>3</w:t>
      </w:r>
      <w:r>
        <w:rPr>
          <w:rFonts w:ascii="仿宋_GB2312" w:eastAsia="方正仿宋简体" w:hAnsi="仿宋_GB2312" w:cs="仿宋_GB2312" w:hint="eastAsia"/>
          <w:sz w:val="32"/>
          <w:szCs w:val="32"/>
        </w:rPr>
        <w:t>岁以下婴幼儿托位数不少于</w:t>
      </w:r>
      <w:r>
        <w:rPr>
          <w:rFonts w:ascii="仿宋_GB2312" w:eastAsia="方正仿宋简体" w:hAnsi="仿宋_GB2312" w:cs="仿宋_GB2312" w:hint="eastAsia"/>
          <w:sz w:val="32"/>
          <w:szCs w:val="32"/>
        </w:rPr>
        <w:t>5.5</w:t>
      </w:r>
      <w:r>
        <w:rPr>
          <w:rFonts w:ascii="仿宋_GB2312" w:eastAsia="方正仿宋简体" w:hAnsi="仿宋_GB2312" w:cs="仿宋_GB2312" w:hint="eastAsia"/>
          <w:sz w:val="32"/>
          <w:szCs w:val="32"/>
        </w:rPr>
        <w:t>个。加强托</w:t>
      </w:r>
      <w:proofErr w:type="gramStart"/>
      <w:r>
        <w:rPr>
          <w:rFonts w:ascii="仿宋_GB2312" w:eastAsia="方正仿宋简体" w:hAnsi="仿宋_GB2312" w:cs="仿宋_GB2312" w:hint="eastAsia"/>
          <w:sz w:val="32"/>
          <w:szCs w:val="32"/>
        </w:rPr>
        <w:t>育服务</w:t>
      </w:r>
      <w:proofErr w:type="gramEnd"/>
      <w:r>
        <w:rPr>
          <w:rFonts w:ascii="仿宋_GB2312" w:eastAsia="方正仿宋简体" w:hAnsi="仿宋_GB2312" w:cs="仿宋_GB2312" w:hint="eastAsia"/>
          <w:sz w:val="32"/>
          <w:szCs w:val="32"/>
        </w:rPr>
        <w:t>从业人员队伍建设。</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（三）出生缺陷综合防治工程。</w:t>
      </w:r>
      <w:r>
        <w:rPr>
          <w:rFonts w:ascii="仿宋_GB2312" w:eastAsia="方正仿宋简体" w:hAnsi="仿宋_GB2312" w:cs="仿宋_GB2312" w:hint="eastAsia"/>
          <w:sz w:val="32"/>
          <w:szCs w:val="32"/>
        </w:rPr>
        <w:t>建立多部门联动防治出生缺陷工作机制，落实出生缺陷三级防治措施。实施婚前孕前优生健康检查、产前筛查、新生儿疾病筛查等出生缺陷防控项目。构建完善覆盖婚前、孕前、孕期、新生儿和儿童各阶段的出生缺陷防治体系。加强重症地中海贫血、重度先天性心脏病、唐氏综合症防治。新生儿遗传代谢病筛查率达到</w:t>
      </w:r>
      <w:r>
        <w:rPr>
          <w:rFonts w:ascii="仿宋_GB2312" w:eastAsia="方正仿宋简体" w:hAnsi="仿宋_GB2312" w:cs="仿宋_GB2312" w:hint="eastAsia"/>
          <w:sz w:val="32"/>
          <w:szCs w:val="32"/>
        </w:rPr>
        <w:t>99%</w:t>
      </w:r>
      <w:r>
        <w:rPr>
          <w:rFonts w:ascii="仿宋_GB2312" w:eastAsia="方正仿宋简体" w:hAnsi="仿宋_GB2312" w:cs="仿宋_GB2312" w:hint="eastAsia"/>
          <w:sz w:val="32"/>
          <w:szCs w:val="32"/>
        </w:rPr>
        <w:t>以上，新生儿听力筛查率达到</w:t>
      </w:r>
      <w:r>
        <w:rPr>
          <w:rFonts w:ascii="仿宋_GB2312" w:eastAsia="方正仿宋简体" w:hAnsi="仿宋_GB2312" w:cs="仿宋_GB2312" w:hint="eastAsia"/>
          <w:sz w:val="32"/>
          <w:szCs w:val="32"/>
        </w:rPr>
        <w:t>97%</w:t>
      </w:r>
      <w:r>
        <w:rPr>
          <w:rFonts w:ascii="仿宋_GB2312" w:eastAsia="方正仿宋简体" w:hAnsi="仿宋_GB2312" w:cs="仿宋_GB2312" w:hint="eastAsia"/>
          <w:sz w:val="32"/>
          <w:szCs w:val="32"/>
        </w:rPr>
        <w:t>以上。</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（四）儿童护眼爱牙工程。</w:t>
      </w:r>
      <w:r>
        <w:rPr>
          <w:rFonts w:ascii="仿宋_GB2312" w:eastAsia="方正仿宋简体" w:hAnsi="仿宋_GB2312" w:cs="仿宋_GB2312" w:hint="eastAsia"/>
          <w:sz w:val="32"/>
          <w:szCs w:val="32"/>
        </w:rPr>
        <w:t>推进儿童青少年近视综合防控，实施青少年视力干预行动。学生的新发近视率明显下降。全市儿童总体近视率每年降低</w:t>
      </w:r>
      <w:r>
        <w:rPr>
          <w:rFonts w:ascii="仿宋_GB2312" w:eastAsia="方正仿宋简体" w:hAnsi="仿宋_GB2312" w:cs="仿宋_GB2312" w:hint="eastAsia"/>
          <w:sz w:val="32"/>
          <w:szCs w:val="32"/>
        </w:rPr>
        <w:t>0.5</w:t>
      </w:r>
      <w:r>
        <w:rPr>
          <w:rFonts w:ascii="仿宋_GB2312" w:eastAsia="方正仿宋简体" w:hAnsi="仿宋_GB2312" w:cs="仿宋_GB2312" w:hint="eastAsia"/>
          <w:sz w:val="32"/>
          <w:szCs w:val="32"/>
        </w:rPr>
        <w:t>个百分点以上。</w:t>
      </w:r>
      <w:r>
        <w:rPr>
          <w:rFonts w:ascii="仿宋_GB2312" w:eastAsia="方正仿宋简体" w:hAnsi="仿宋_GB2312" w:cs="仿宋_GB2312" w:hint="eastAsia"/>
          <w:sz w:val="32"/>
          <w:szCs w:val="32"/>
        </w:rPr>
        <w:t>6</w:t>
      </w:r>
      <w:r>
        <w:rPr>
          <w:rFonts w:ascii="仿宋_GB2312" w:eastAsia="方正仿宋简体" w:hAnsi="仿宋_GB2312" w:cs="仿宋_GB2312" w:hint="eastAsia"/>
          <w:sz w:val="32"/>
          <w:szCs w:val="32"/>
        </w:rPr>
        <w:t>岁儿童近视率控制在</w:t>
      </w:r>
      <w:r>
        <w:rPr>
          <w:rFonts w:ascii="仿宋_GB2312" w:eastAsia="方正仿宋简体" w:hAnsi="仿宋_GB2312" w:cs="仿宋_GB2312" w:hint="eastAsia"/>
          <w:sz w:val="32"/>
          <w:szCs w:val="32"/>
        </w:rPr>
        <w:t>3.5%</w:t>
      </w:r>
      <w:r>
        <w:rPr>
          <w:rFonts w:ascii="仿宋_GB2312" w:eastAsia="方正仿宋简体" w:hAnsi="仿宋_GB2312" w:cs="仿宋_GB2312" w:hint="eastAsia"/>
          <w:sz w:val="32"/>
          <w:szCs w:val="32"/>
        </w:rPr>
        <w:t>左右，小学生近视率降至</w:t>
      </w:r>
      <w:r>
        <w:rPr>
          <w:rFonts w:ascii="仿宋_GB2312" w:eastAsia="方正仿宋简体" w:hAnsi="仿宋_GB2312" w:cs="仿宋_GB2312" w:hint="eastAsia"/>
          <w:sz w:val="32"/>
          <w:szCs w:val="32"/>
        </w:rPr>
        <w:t>38%</w:t>
      </w:r>
      <w:r>
        <w:rPr>
          <w:rFonts w:ascii="仿宋_GB2312" w:eastAsia="方正仿宋简体" w:hAnsi="仿宋_GB2312" w:cs="仿宋_GB2312" w:hint="eastAsia"/>
          <w:sz w:val="32"/>
          <w:szCs w:val="32"/>
        </w:rPr>
        <w:t>以下，初中生近视率降至</w:t>
      </w:r>
      <w:r>
        <w:rPr>
          <w:rFonts w:ascii="仿宋_GB2312" w:eastAsia="方正仿宋简体" w:hAnsi="仿宋_GB2312" w:cs="仿宋_GB2312" w:hint="eastAsia"/>
          <w:sz w:val="32"/>
          <w:szCs w:val="32"/>
        </w:rPr>
        <w:t>60%</w:t>
      </w:r>
      <w:r>
        <w:rPr>
          <w:rFonts w:ascii="仿宋_GB2312" w:eastAsia="方正仿宋简体" w:hAnsi="仿宋_GB2312" w:cs="仿宋_GB2312" w:hint="eastAsia"/>
          <w:sz w:val="32"/>
          <w:szCs w:val="32"/>
        </w:rPr>
        <w:t>以下，高中阶段学生近视率降至</w:t>
      </w:r>
      <w:r>
        <w:rPr>
          <w:rFonts w:ascii="仿宋_GB2312" w:eastAsia="方正仿宋简体" w:hAnsi="仿宋_GB2312" w:cs="仿宋_GB2312" w:hint="eastAsia"/>
          <w:sz w:val="32"/>
          <w:szCs w:val="32"/>
        </w:rPr>
        <w:t>70%</w:t>
      </w:r>
      <w:r>
        <w:rPr>
          <w:rFonts w:ascii="仿宋_GB2312" w:eastAsia="方正仿宋简体" w:hAnsi="仿宋_GB2312" w:cs="仿宋_GB2312" w:hint="eastAsia"/>
          <w:sz w:val="32"/>
          <w:szCs w:val="32"/>
        </w:rPr>
        <w:t>以下，</w:t>
      </w:r>
      <w:r>
        <w:rPr>
          <w:rFonts w:ascii="仿宋_GB2312" w:eastAsia="方正仿宋简体" w:hAnsi="仿宋_GB2312" w:cs="仿宋_GB2312" w:hint="eastAsia"/>
          <w:sz w:val="32"/>
          <w:szCs w:val="32"/>
        </w:rPr>
        <w:lastRenderedPageBreak/>
        <w:t>0-6</w:t>
      </w:r>
      <w:r>
        <w:rPr>
          <w:rFonts w:ascii="仿宋_GB2312" w:eastAsia="方正仿宋简体" w:hAnsi="仿宋_GB2312" w:cs="仿宋_GB2312" w:hint="eastAsia"/>
          <w:sz w:val="32"/>
          <w:szCs w:val="32"/>
        </w:rPr>
        <w:t>岁儿童眼保健和视力检查覆盖率达到</w:t>
      </w:r>
      <w:r>
        <w:rPr>
          <w:rFonts w:ascii="仿宋_GB2312" w:eastAsia="方正仿宋简体" w:hAnsi="仿宋_GB2312" w:cs="仿宋_GB2312" w:hint="eastAsia"/>
          <w:sz w:val="32"/>
          <w:szCs w:val="32"/>
        </w:rPr>
        <w:t>90%</w:t>
      </w:r>
      <w:r>
        <w:rPr>
          <w:rFonts w:ascii="仿宋_GB2312" w:eastAsia="方正仿宋简体" w:hAnsi="仿宋_GB2312" w:cs="仿宋_GB2312" w:hint="eastAsia"/>
          <w:sz w:val="32"/>
          <w:szCs w:val="32"/>
        </w:rPr>
        <w:t>以上。建立儿童龋齿监测制度。普及儿童护齿常识，积极推进儿童牙齿涂氟项目。</w:t>
      </w:r>
      <w:r>
        <w:rPr>
          <w:rFonts w:ascii="仿宋_GB2312" w:eastAsia="方正仿宋简体" w:hAnsi="仿宋_GB2312" w:cs="仿宋_GB2312" w:hint="eastAsia"/>
          <w:sz w:val="32"/>
          <w:szCs w:val="32"/>
        </w:rPr>
        <w:t>5</w:t>
      </w:r>
      <w:r>
        <w:rPr>
          <w:rFonts w:ascii="仿宋_GB2312" w:eastAsia="方正仿宋简体" w:hAnsi="仿宋_GB2312" w:cs="仿宋_GB2312" w:hint="eastAsia"/>
          <w:sz w:val="32"/>
          <w:szCs w:val="32"/>
        </w:rPr>
        <w:t>岁儿童乳牙</w:t>
      </w:r>
      <w:proofErr w:type="gramStart"/>
      <w:r>
        <w:rPr>
          <w:rFonts w:ascii="仿宋_GB2312" w:eastAsia="方正仿宋简体" w:hAnsi="仿宋_GB2312" w:cs="仿宋_GB2312" w:hint="eastAsia"/>
          <w:sz w:val="32"/>
          <w:szCs w:val="32"/>
        </w:rPr>
        <w:t>龋</w:t>
      </w:r>
      <w:proofErr w:type="gramEnd"/>
      <w:r>
        <w:rPr>
          <w:rFonts w:ascii="仿宋_GB2312" w:eastAsia="方正仿宋简体" w:hAnsi="仿宋_GB2312" w:cs="仿宋_GB2312" w:hint="eastAsia"/>
          <w:sz w:val="32"/>
          <w:szCs w:val="32"/>
        </w:rPr>
        <w:t>患率控制在</w:t>
      </w:r>
      <w:r>
        <w:rPr>
          <w:rFonts w:ascii="仿宋_GB2312" w:eastAsia="方正仿宋简体" w:hAnsi="仿宋_GB2312" w:cs="仿宋_GB2312" w:hint="eastAsia"/>
          <w:sz w:val="32"/>
          <w:szCs w:val="32"/>
        </w:rPr>
        <w:t>70%</w:t>
      </w:r>
      <w:r>
        <w:rPr>
          <w:rFonts w:ascii="仿宋_GB2312" w:eastAsia="方正仿宋简体" w:hAnsi="仿宋_GB2312" w:cs="仿宋_GB2312" w:hint="eastAsia"/>
          <w:sz w:val="32"/>
          <w:szCs w:val="32"/>
        </w:rPr>
        <w:t>以下，</w:t>
      </w:r>
      <w:r>
        <w:rPr>
          <w:rFonts w:ascii="仿宋_GB2312" w:eastAsia="方正仿宋简体" w:hAnsi="仿宋_GB2312" w:cs="仿宋_GB2312" w:hint="eastAsia"/>
          <w:sz w:val="32"/>
          <w:szCs w:val="32"/>
        </w:rPr>
        <w:t>12</w:t>
      </w:r>
      <w:r>
        <w:rPr>
          <w:rFonts w:ascii="仿宋_GB2312" w:eastAsia="方正仿宋简体" w:hAnsi="仿宋_GB2312" w:cs="仿宋_GB2312" w:hint="eastAsia"/>
          <w:sz w:val="32"/>
          <w:szCs w:val="32"/>
        </w:rPr>
        <w:t>岁儿童</w:t>
      </w:r>
      <w:proofErr w:type="gramStart"/>
      <w:r>
        <w:rPr>
          <w:rFonts w:ascii="仿宋_GB2312" w:eastAsia="方正仿宋简体" w:hAnsi="仿宋_GB2312" w:cs="仿宋_GB2312" w:hint="eastAsia"/>
          <w:sz w:val="32"/>
          <w:szCs w:val="32"/>
        </w:rPr>
        <w:t>龋</w:t>
      </w:r>
      <w:proofErr w:type="gramEnd"/>
      <w:r>
        <w:rPr>
          <w:rFonts w:ascii="仿宋_GB2312" w:eastAsia="方正仿宋简体" w:hAnsi="仿宋_GB2312" w:cs="仿宋_GB2312" w:hint="eastAsia"/>
          <w:sz w:val="32"/>
          <w:szCs w:val="32"/>
        </w:rPr>
        <w:t>患率控制在</w:t>
      </w:r>
      <w:r>
        <w:rPr>
          <w:rFonts w:ascii="仿宋_GB2312" w:eastAsia="方正仿宋简体" w:hAnsi="仿宋_GB2312" w:cs="仿宋_GB2312" w:hint="eastAsia"/>
          <w:sz w:val="32"/>
          <w:szCs w:val="32"/>
        </w:rPr>
        <w:t>25%</w:t>
      </w:r>
      <w:r>
        <w:rPr>
          <w:rFonts w:ascii="仿宋_GB2312" w:eastAsia="方正仿宋简体" w:hAnsi="仿宋_GB2312" w:cs="仿宋_GB2312" w:hint="eastAsia"/>
          <w:sz w:val="32"/>
          <w:szCs w:val="32"/>
        </w:rPr>
        <w:t>以内。</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（五）儿童安全教育工程。</w:t>
      </w:r>
      <w:r>
        <w:rPr>
          <w:rFonts w:ascii="仿宋_GB2312" w:eastAsia="方正仿宋简体" w:hAnsi="仿宋_GB2312" w:cs="仿宋_GB2312" w:hint="eastAsia"/>
          <w:sz w:val="32"/>
          <w:szCs w:val="32"/>
        </w:rPr>
        <w:t>开展儿童应急避险安全教育，建立儿童应急避险演练机制。鼓励青少年宫、妇女儿童活动中心、学校建立儿童安全体验中心、安全体验教室，通过一站式安全体验进行</w:t>
      </w:r>
      <w:proofErr w:type="gramStart"/>
      <w:r>
        <w:rPr>
          <w:rFonts w:ascii="仿宋_GB2312" w:eastAsia="方正仿宋简体" w:hAnsi="仿宋_GB2312" w:cs="仿宋_GB2312" w:hint="eastAsia"/>
          <w:sz w:val="32"/>
          <w:szCs w:val="32"/>
        </w:rPr>
        <w:t>多主题</w:t>
      </w:r>
      <w:proofErr w:type="gramEnd"/>
      <w:r>
        <w:rPr>
          <w:rFonts w:ascii="仿宋_GB2312" w:eastAsia="方正仿宋简体" w:hAnsi="仿宋_GB2312" w:cs="仿宋_GB2312" w:hint="eastAsia"/>
          <w:sz w:val="32"/>
          <w:szCs w:val="32"/>
        </w:rPr>
        <w:t>安全教育，指导学校、幼儿园、托育机构、校外教育机构和社区开展安全教育培训和应急演练，增进儿童安全教育知识和技能。</w:t>
      </w:r>
      <w:r w:rsidRPr="007D6CCF">
        <w:rPr>
          <w:rFonts w:ascii="仿宋_GB2312" w:eastAsia="方正仿宋简体" w:hAnsi="仿宋_GB2312" w:cs="仿宋_GB2312" w:hint="eastAsia"/>
          <w:sz w:val="32"/>
          <w:szCs w:val="32"/>
        </w:rPr>
        <w:t>开展夏（冬）</w:t>
      </w:r>
      <w:proofErr w:type="gramStart"/>
      <w:r w:rsidRPr="007D6CCF">
        <w:rPr>
          <w:rFonts w:ascii="仿宋_GB2312" w:eastAsia="方正仿宋简体" w:hAnsi="仿宋_GB2312" w:cs="仿宋_GB2312" w:hint="eastAsia"/>
          <w:sz w:val="32"/>
          <w:szCs w:val="32"/>
        </w:rPr>
        <w:t>令营活动</w:t>
      </w:r>
      <w:proofErr w:type="gramEnd"/>
      <w:r w:rsidRPr="007D6CCF">
        <w:rPr>
          <w:rFonts w:ascii="仿宋_GB2312" w:eastAsia="方正仿宋简体" w:hAnsi="仿宋_GB2312" w:cs="仿宋_GB2312" w:hint="eastAsia"/>
          <w:sz w:val="32"/>
          <w:szCs w:val="32"/>
        </w:rPr>
        <w:t>，护航儿童假期安全。</w:t>
      </w:r>
      <w:r>
        <w:rPr>
          <w:rFonts w:ascii="仿宋_GB2312" w:eastAsia="方正仿宋简体" w:hAnsi="仿宋_GB2312" w:cs="仿宋_GB2312" w:hint="eastAsia"/>
          <w:sz w:val="32"/>
          <w:szCs w:val="32"/>
        </w:rPr>
        <w:t>推广使用儿童安全座椅、安全头盔，减少儿童跌倒、跌落、烧烫伤和中毒等伤害的发生、致残和死亡，有效保障儿童出行和居家安全。儿童伤害死亡率以</w:t>
      </w:r>
      <w:r>
        <w:rPr>
          <w:rFonts w:ascii="仿宋_GB2312" w:eastAsia="方正仿宋简体" w:hAnsi="仿宋_GB2312" w:cs="仿宋_GB2312" w:hint="eastAsia"/>
          <w:sz w:val="32"/>
          <w:szCs w:val="32"/>
        </w:rPr>
        <w:t>2020</w:t>
      </w:r>
      <w:r>
        <w:rPr>
          <w:rFonts w:ascii="仿宋_GB2312" w:eastAsia="方正仿宋简体" w:hAnsi="仿宋_GB2312" w:cs="仿宋_GB2312" w:hint="eastAsia"/>
          <w:sz w:val="32"/>
          <w:szCs w:val="32"/>
        </w:rPr>
        <w:t>年为基数下降</w:t>
      </w:r>
      <w:r>
        <w:rPr>
          <w:rFonts w:ascii="仿宋_GB2312" w:eastAsia="方正仿宋简体" w:hAnsi="仿宋_GB2312" w:cs="仿宋_GB2312" w:hint="eastAsia"/>
          <w:sz w:val="32"/>
          <w:szCs w:val="32"/>
        </w:rPr>
        <w:t>20%</w:t>
      </w:r>
      <w:r>
        <w:rPr>
          <w:rFonts w:ascii="仿宋_GB2312" w:eastAsia="方正仿宋简体" w:hAnsi="仿宋_GB2312" w:cs="仿宋_GB2312" w:hint="eastAsia"/>
          <w:sz w:val="32"/>
          <w:szCs w:val="32"/>
        </w:rPr>
        <w:t>，降低儿童溺水死亡率。</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（六）</w:t>
      </w:r>
      <w:proofErr w:type="gramStart"/>
      <w:r>
        <w:rPr>
          <w:rFonts w:ascii="楷体_GB2312" w:eastAsia="方正楷体简体" w:hAnsi="仿宋_GB2312" w:cs="仿宋_GB2312" w:hint="eastAsia"/>
          <w:bCs/>
          <w:sz w:val="32"/>
          <w:szCs w:val="32"/>
        </w:rPr>
        <w:t>净网护苗</w:t>
      </w:r>
      <w:proofErr w:type="gramEnd"/>
      <w:r>
        <w:rPr>
          <w:rFonts w:ascii="楷体_GB2312" w:eastAsia="方正楷体简体" w:hAnsi="仿宋_GB2312" w:cs="仿宋_GB2312" w:hint="eastAsia"/>
          <w:bCs/>
          <w:sz w:val="32"/>
          <w:szCs w:val="32"/>
        </w:rPr>
        <w:t>工程。</w:t>
      </w:r>
      <w:r>
        <w:rPr>
          <w:rFonts w:ascii="仿宋_GB2312" w:eastAsia="方正仿宋简体" w:hAnsi="仿宋_GB2312" w:cs="仿宋_GB2312" w:hint="eastAsia"/>
          <w:sz w:val="32"/>
          <w:szCs w:val="32"/>
        </w:rPr>
        <w:t>加强儿童网络素养宣传教育，培养和提高儿童的网络素养。完善和落实网络信息监测、识别、举报、处置制度，建立影响未成年人身心健康网络信息的种类、范围和判断标准，依法惩处利用网络散布价值导向不良信息、从事危害未成年人身心健康的行为。加强对网络游戏、网络直播、网络音视频、网络社交等网络服务提供者的管理。建立多部门预防儿童沉迷网络工作机制，督促网络平台实施“青少年模式”，推进重点互联网企业专设“净网护苗”工</w:t>
      </w:r>
      <w:r>
        <w:rPr>
          <w:rFonts w:ascii="仿宋_GB2312" w:eastAsia="方正仿宋简体" w:hAnsi="仿宋_GB2312" w:cs="仿宋_GB2312" w:hint="eastAsia"/>
          <w:sz w:val="32"/>
          <w:szCs w:val="32"/>
        </w:rPr>
        <w:lastRenderedPageBreak/>
        <w:t>作站点。建立统一的未成年人网络游戏电子身份认证系统，完善游戏产品分类、内容审核、时长限制等措施，建立游戏开发商黑名单制度。加强儿童个人信息和隐私权的保护。</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（七）儿童综合素质提升工程。</w:t>
      </w:r>
      <w:r>
        <w:rPr>
          <w:rFonts w:ascii="仿宋_GB2312" w:eastAsia="方正仿宋简体" w:hAnsi="仿宋_GB2312" w:cs="仿宋_GB2312" w:hint="eastAsia"/>
          <w:sz w:val="32"/>
          <w:szCs w:val="32"/>
        </w:rPr>
        <w:t>坚持健康第一，帮助学生磨练坚强意志、锻炼强健体魄。加强劳动教育，培养劳动习惯，提高劳动技能。支持儿童积极参与日常生活劳动、生产劳动、专题调查、</w:t>
      </w:r>
      <w:proofErr w:type="gramStart"/>
      <w:r>
        <w:rPr>
          <w:rFonts w:ascii="仿宋_GB2312" w:eastAsia="方正仿宋简体" w:hAnsi="仿宋_GB2312" w:cs="仿宋_GB2312" w:hint="eastAsia"/>
          <w:sz w:val="32"/>
          <w:szCs w:val="32"/>
        </w:rPr>
        <w:t>研</w:t>
      </w:r>
      <w:proofErr w:type="gramEnd"/>
      <w:r>
        <w:rPr>
          <w:rFonts w:ascii="仿宋_GB2312" w:eastAsia="方正仿宋简体" w:hAnsi="仿宋_GB2312" w:cs="仿宋_GB2312" w:hint="eastAsia"/>
          <w:sz w:val="32"/>
          <w:szCs w:val="32"/>
        </w:rPr>
        <w:t>学实践、志愿服务和社会公益活动，鼓励儿童力所能及参与家务劳动，掌握基本的家务劳动技能。完善科学教育质量和儿童科学素质监测评估，建立健全以提高儿童综合素质为导向的教育评价体系。推动青少年宫、妇女儿童活动中心、各类培训基地、文化场所等增加科普教育功能。广泛开展社区科普活动。加强专兼职科学教师和科技辅导员队伍建设。实施青少年科学素质提升行动。</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（八）家庭教育指导服务工程。</w:t>
      </w:r>
      <w:r>
        <w:rPr>
          <w:rFonts w:ascii="仿宋_GB2312" w:eastAsia="方正仿宋简体" w:hAnsi="仿宋_GB2312" w:cs="仿宋_GB2312" w:hint="eastAsia"/>
          <w:sz w:val="32"/>
          <w:szCs w:val="32"/>
        </w:rPr>
        <w:t>推进实施家庭教育工作专项规划，将家庭教育指导服务纳入城乡公共服务体系和政府购买服务目录。建立基本覆盖城乡的家庭教育指导服务体系。市、镇（街）均建立家庭教育指导服务中心，建设一批家庭教育指导实践基地。中小学（含中职）、幼儿园和社区（村）百分</w:t>
      </w:r>
      <w:proofErr w:type="gramStart"/>
      <w:r>
        <w:rPr>
          <w:rFonts w:ascii="仿宋_GB2312" w:eastAsia="方正仿宋简体" w:hAnsi="仿宋_GB2312" w:cs="仿宋_GB2312" w:hint="eastAsia"/>
          <w:sz w:val="32"/>
          <w:szCs w:val="32"/>
        </w:rPr>
        <w:t>百建立</w:t>
      </w:r>
      <w:proofErr w:type="gramEnd"/>
      <w:r>
        <w:rPr>
          <w:rFonts w:ascii="仿宋_GB2312" w:eastAsia="方正仿宋简体" w:hAnsi="仿宋_GB2312" w:cs="仿宋_GB2312" w:hint="eastAsia"/>
          <w:sz w:val="32"/>
          <w:szCs w:val="32"/>
        </w:rPr>
        <w:t>家长学校，完善制度管理。成立家庭教育讲师团等志愿服务队伍广泛开展内容丰富、形式新颖、富有教育意义的好家风宣传弘扬活动，发挥家风家教示范基地作用，推出系列家风文化服务产品。</w:t>
      </w:r>
    </w:p>
    <w:p w:rsidR="005C42E7" w:rsidRDefault="0033676C">
      <w:pPr>
        <w:spacing w:line="360" w:lineRule="auto"/>
        <w:ind w:firstLineChars="200" w:firstLine="640"/>
        <w:rPr>
          <w:rFonts w:ascii="黑体" w:eastAsia="方正黑体简体" w:hAnsi="黑体" w:cs="黑体"/>
          <w:bCs/>
          <w:sz w:val="32"/>
          <w:szCs w:val="32"/>
        </w:rPr>
      </w:pPr>
      <w:r>
        <w:rPr>
          <w:rFonts w:ascii="黑体" w:eastAsia="方正黑体简体" w:hAnsi="黑体" w:cs="黑体" w:hint="eastAsia"/>
          <w:bCs/>
          <w:sz w:val="32"/>
          <w:szCs w:val="32"/>
        </w:rPr>
        <w:lastRenderedPageBreak/>
        <w:t>四、组织实施</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（一）坚持党的全面领导。</w:t>
      </w:r>
      <w:r>
        <w:rPr>
          <w:rFonts w:ascii="仿宋_GB2312" w:eastAsia="方正仿宋简体" w:hAnsi="仿宋_GB2312" w:cs="仿宋_GB2312" w:hint="eastAsia"/>
          <w:sz w:val="32"/>
          <w:szCs w:val="32"/>
        </w:rPr>
        <w:t>坚持以习近平新时代中国特色社会主义思想为指导，坚持以人民为中心的发展思想，坚持走中国特色社会主义儿童发展道路，把党的领导贯穿于规划组织实施的全过程。坚决贯彻落实党中央、国务院关于儿童事业发展的决策部署，在统筹推进“五位一体”总体布局、协调推进“四个全面”战略布局中推进规划实施；认真落实省委、省政府，江门市委、市政府以及恩平市委、市政府有关工作要求，确保各项任务落到实处。</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（二）落实规划实施责任。</w:t>
      </w:r>
      <w:r>
        <w:rPr>
          <w:rFonts w:ascii="仿宋_GB2312" w:eastAsia="方正仿宋简体" w:hAnsi="仿宋_GB2312" w:cs="仿宋_GB2312" w:hint="eastAsia"/>
          <w:sz w:val="32"/>
          <w:szCs w:val="32"/>
        </w:rPr>
        <w:t>完善落实党委领导、政府主责、妇女儿童工作委员会</w:t>
      </w:r>
      <w:r>
        <w:rPr>
          <w:rFonts w:ascii="仿宋_GB2312" w:eastAsia="方正仿宋简体" w:hAnsi="仿宋_GB2312" w:cs="仿宋_GB2312" w:hint="eastAsia"/>
          <w:sz w:val="32"/>
          <w:szCs w:val="32"/>
        </w:rPr>
        <w:t>(</w:t>
      </w:r>
      <w:r>
        <w:rPr>
          <w:rFonts w:ascii="仿宋_GB2312" w:eastAsia="方正仿宋简体" w:hAnsi="仿宋_GB2312" w:cs="仿宋_GB2312" w:hint="eastAsia"/>
          <w:sz w:val="32"/>
          <w:szCs w:val="32"/>
        </w:rPr>
        <w:t>以下简称妇儿工委</w:t>
      </w:r>
      <w:r>
        <w:rPr>
          <w:rFonts w:ascii="仿宋_GB2312" w:eastAsia="方正仿宋简体" w:hAnsi="仿宋_GB2312" w:cs="仿宋_GB2312" w:hint="eastAsia"/>
          <w:sz w:val="32"/>
          <w:szCs w:val="32"/>
        </w:rPr>
        <w:t>)</w:t>
      </w:r>
      <w:r>
        <w:rPr>
          <w:rFonts w:ascii="仿宋_GB2312" w:eastAsia="方正仿宋简体" w:hAnsi="仿宋_GB2312" w:cs="仿宋_GB2312" w:hint="eastAsia"/>
          <w:sz w:val="32"/>
          <w:szCs w:val="32"/>
        </w:rPr>
        <w:t>协调、多部门合作、全社会参与的规划实施工作机制。市人民政府和各镇人民政府（街道办事处）负责规划实施工作，妇儿工委负责组织、协调、指导、督促工作，妇儿工委办公室负责具体工作。有关部门、相关机构和人民团体结合职责，承担规划目标任务落实工作。在制定政策、编制规划、部署工作时贯彻落实男女平等基本国策，切实保障儿童合法权益，促进儿童全面发展。</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（三）加强规划与恩平经济和社会发展规划的衔接。</w:t>
      </w:r>
      <w:r>
        <w:rPr>
          <w:rFonts w:ascii="仿宋_GB2312" w:eastAsia="方正仿宋简体" w:hAnsi="仿宋_GB2312" w:cs="仿宋_GB2312" w:hint="eastAsia"/>
          <w:sz w:val="32"/>
          <w:szCs w:val="32"/>
        </w:rPr>
        <w:t>坚持“扬长补短强基、守正高标发展”工作思路，将规划实施以及儿童事业发展纳入经济社会发展总体规划及相关专项规划，结合经济社会发展总体规划部署要求推进规划实施工</w:t>
      </w:r>
      <w:r>
        <w:rPr>
          <w:rFonts w:ascii="仿宋_GB2312" w:eastAsia="方正仿宋简体" w:hAnsi="仿宋_GB2312" w:cs="仿宋_GB2312" w:hint="eastAsia"/>
          <w:sz w:val="32"/>
          <w:szCs w:val="32"/>
        </w:rPr>
        <w:lastRenderedPageBreak/>
        <w:t>作，实现儿童事业发展与经济社会发展同步规划、同步部署、同步推进、同步落实。</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（四）完善实施规划的制度机制。</w:t>
      </w:r>
      <w:r>
        <w:rPr>
          <w:rFonts w:ascii="仿宋_GB2312" w:eastAsia="方正仿宋简体" w:hAnsi="仿宋_GB2312" w:cs="仿宋_GB2312" w:hint="eastAsia"/>
          <w:sz w:val="32"/>
          <w:szCs w:val="32"/>
        </w:rPr>
        <w:t>健全目标管理责任制，将规划实施纳入政府议事日程和考核内容，将规划目标分解到责任单位并纳入目标管理和考核内容。健全督导检查制度，定期对规划落实情况开展督查。健全报告制度，责任单位每年向市妇儿工委报告规划实施情况和下一年工作安排。健全议事协调制度，定期召开妇女儿童工作会议和妇儿工委全体会议、联络员会议等，总结交流情况，研究解决问题，部署工作任务。</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（五）加强儿童发展经费支持。</w:t>
      </w:r>
      <w:r>
        <w:rPr>
          <w:rFonts w:ascii="仿宋_GB2312" w:eastAsia="方正仿宋简体" w:hAnsi="仿宋_GB2312" w:cs="仿宋_GB2312" w:hint="eastAsia"/>
          <w:sz w:val="32"/>
          <w:szCs w:val="32"/>
        </w:rPr>
        <w:t>各级人民政府将实施规划所需工作经费纳入财政预算，实现儿童事业和经济社会同步发展。动员社会力量，多渠道筹集资源，共同发展儿童事业。</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（六）坚持和创新实施规划的有效做法。</w:t>
      </w:r>
      <w:r>
        <w:rPr>
          <w:rFonts w:ascii="仿宋_GB2312" w:eastAsia="方正仿宋简体" w:hAnsi="仿宋_GB2312" w:cs="仿宋_GB2312" w:hint="eastAsia"/>
          <w:sz w:val="32"/>
          <w:szCs w:val="32"/>
        </w:rPr>
        <w:t>坚持问题导向、目标导向、结果导向，构建促进儿童发展的政策体系，完善儿童合法权益保障机制，实施促进儿童发展的民生项目。通过分类指导、示范先行，总结推广好做法好经验。通过政府购买服务等方式，发挥社会力量推进规划实施的作用。</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（七）加强实施规划能力建设。</w:t>
      </w:r>
      <w:r>
        <w:rPr>
          <w:rFonts w:ascii="仿宋_GB2312" w:eastAsia="方正仿宋简体" w:hAnsi="仿宋_GB2312" w:cs="仿宋_GB2312" w:hint="eastAsia"/>
          <w:sz w:val="32"/>
          <w:szCs w:val="32"/>
        </w:rPr>
        <w:t>将习近平总书记关于儿童和儿童工作的重要论述以及儿童优先有关内容、相关法律法规政策纳入各级干部学习内容，将实施规划所需知识纳入</w:t>
      </w:r>
      <w:r>
        <w:rPr>
          <w:rFonts w:ascii="仿宋_GB2312" w:eastAsia="方正仿宋简体" w:hAnsi="仿宋_GB2312" w:cs="仿宋_GB2312" w:hint="eastAsia"/>
          <w:sz w:val="32"/>
          <w:szCs w:val="32"/>
        </w:rPr>
        <w:lastRenderedPageBreak/>
        <w:t>培训计划，举办多层次、多形式培训与研讨，增强政府有关部门、相关机构和人员实施规划的责任意识和能力。以政治建设为统领，加强市妇儿工委及其办公室能力建设，推进机构职能优化，为更好履职尽责提供必要的人力、物力、财力支持，为规划实施提供组织保障。</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（八）加大实施规划宣传力度。</w:t>
      </w:r>
      <w:r>
        <w:rPr>
          <w:rFonts w:ascii="仿宋_GB2312" w:eastAsia="方正仿宋简体" w:hAnsi="仿宋_GB2312" w:cs="仿宋_GB2312" w:hint="eastAsia"/>
          <w:sz w:val="32"/>
          <w:szCs w:val="32"/>
        </w:rPr>
        <w:t>大力宣传习近平总书记关于儿童和儿童工作的重要论述，宣传在党的坚强领导下儿童事业发展的成就，宣传儿童优先原则和保障儿童权益、促进儿童发展的法律法规政策，宣传规划内容及规划实施的经验和成效，努力营造有利于儿童发展的社会氛围。</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（九）加强儿童发展调查研究。</w:t>
      </w:r>
      <w:r>
        <w:rPr>
          <w:rFonts w:ascii="仿宋_GB2312" w:eastAsia="方正仿宋简体" w:hAnsi="仿宋_GB2312" w:cs="仿宋_GB2312" w:hint="eastAsia"/>
          <w:sz w:val="32"/>
          <w:szCs w:val="32"/>
        </w:rPr>
        <w:t>充分发挥市妇儿工委及其办公室作用，加强儿童发展专家队伍建设，培育专业研究力量，通过课题招标、进行实地调研等方式开展理论及实践研究，并注重研究成果的运用和转化。</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（十）鼓励社会各界广泛参与规划实施。</w:t>
      </w:r>
      <w:r>
        <w:rPr>
          <w:rFonts w:ascii="仿宋_GB2312" w:eastAsia="方正仿宋简体" w:hAnsi="仿宋_GB2312" w:cs="仿宋_GB2312" w:hint="eastAsia"/>
          <w:sz w:val="32"/>
          <w:szCs w:val="32"/>
        </w:rPr>
        <w:t>健全学校、家庭、社会“三位一体”教育网络，鼓励企事业单位、社会组织、慈善机构和公益人士参与保障儿童权益、促进儿童发展等工作。鼓励儿童参与规划实施，提高儿童在参与规划实施中实现自身全</w:t>
      </w:r>
      <w:r>
        <w:rPr>
          <w:rFonts w:ascii="仿宋_GB2312" w:eastAsia="方正仿宋简体" w:hAnsi="仿宋_GB2312" w:cs="仿宋_GB2312" w:hint="eastAsia"/>
          <w:sz w:val="32"/>
          <w:szCs w:val="32"/>
        </w:rPr>
        <w:t xml:space="preserve"> </w:t>
      </w:r>
      <w:r>
        <w:rPr>
          <w:rFonts w:ascii="仿宋_GB2312" w:eastAsia="方正仿宋简体" w:hAnsi="仿宋_GB2312" w:cs="仿宋_GB2312" w:hint="eastAsia"/>
          <w:sz w:val="32"/>
          <w:szCs w:val="32"/>
        </w:rPr>
        <w:t>面发展的意识和能力。</w:t>
      </w:r>
    </w:p>
    <w:p w:rsidR="005C42E7" w:rsidRDefault="0033676C">
      <w:pPr>
        <w:spacing w:line="360" w:lineRule="auto"/>
        <w:ind w:firstLineChars="200" w:firstLine="640"/>
        <w:rPr>
          <w:rFonts w:ascii="黑体" w:eastAsia="方正黑体简体" w:hAnsi="黑体" w:cs="黑体"/>
          <w:bCs/>
          <w:sz w:val="32"/>
          <w:szCs w:val="32"/>
        </w:rPr>
      </w:pPr>
      <w:r>
        <w:rPr>
          <w:rFonts w:ascii="黑体" w:eastAsia="方正黑体简体" w:hAnsi="黑体" w:cs="黑体" w:hint="eastAsia"/>
          <w:bCs/>
          <w:sz w:val="32"/>
          <w:szCs w:val="32"/>
        </w:rPr>
        <w:t>五、监测评估</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（一）加强监测评估工作组织领导。</w:t>
      </w:r>
      <w:r>
        <w:rPr>
          <w:rFonts w:ascii="仿宋_GB2312" w:eastAsia="方正仿宋简体" w:hAnsi="仿宋_GB2312" w:cs="仿宋_GB2312" w:hint="eastAsia"/>
          <w:sz w:val="32"/>
          <w:szCs w:val="32"/>
        </w:rPr>
        <w:t>市妇儿工委及相关部门负责同志组成监测评估领导小组，负责组织领导监测评</w:t>
      </w:r>
      <w:r>
        <w:rPr>
          <w:rFonts w:ascii="仿宋_GB2312" w:eastAsia="方正仿宋简体" w:hAnsi="仿宋_GB2312" w:cs="仿宋_GB2312" w:hint="eastAsia"/>
          <w:sz w:val="32"/>
          <w:szCs w:val="32"/>
        </w:rPr>
        <w:lastRenderedPageBreak/>
        <w:t>估工作，审批监测评估方案，审核监测评估报告等。领导小组下设</w:t>
      </w:r>
      <w:proofErr w:type="gramStart"/>
      <w:r>
        <w:rPr>
          <w:rFonts w:ascii="仿宋_GB2312" w:eastAsia="方正仿宋简体" w:hAnsi="仿宋_GB2312" w:cs="仿宋_GB2312" w:hint="eastAsia"/>
          <w:sz w:val="32"/>
          <w:szCs w:val="32"/>
        </w:rPr>
        <w:t>监测组</w:t>
      </w:r>
      <w:proofErr w:type="gramEnd"/>
      <w:r>
        <w:rPr>
          <w:rFonts w:ascii="仿宋_GB2312" w:eastAsia="方正仿宋简体" w:hAnsi="仿宋_GB2312" w:cs="仿宋_GB2312" w:hint="eastAsia"/>
          <w:sz w:val="32"/>
          <w:szCs w:val="32"/>
        </w:rPr>
        <w:t>和评估组。</w:t>
      </w:r>
      <w:proofErr w:type="gramStart"/>
      <w:r>
        <w:rPr>
          <w:rFonts w:ascii="仿宋_GB2312" w:eastAsia="方正仿宋简体" w:hAnsi="仿宋_GB2312" w:cs="仿宋_GB2312" w:hint="eastAsia"/>
          <w:sz w:val="32"/>
          <w:szCs w:val="32"/>
        </w:rPr>
        <w:t>监测组</w:t>
      </w:r>
      <w:proofErr w:type="gramEnd"/>
      <w:r>
        <w:rPr>
          <w:rFonts w:ascii="仿宋_GB2312" w:eastAsia="方正仿宋简体" w:hAnsi="仿宋_GB2312" w:cs="仿宋_GB2312" w:hint="eastAsia"/>
          <w:sz w:val="32"/>
          <w:szCs w:val="32"/>
        </w:rPr>
        <w:t>由市统计局牵头，相关部门负责规划实施情况统计监测的人员参加，负责监测工作的组织、指导和培训，制定监测方案和指标体系，收集、分析数据信息，向市妇儿工委提交年度、中期和终期监测报告。</w:t>
      </w:r>
      <w:proofErr w:type="gramStart"/>
      <w:r>
        <w:rPr>
          <w:rFonts w:ascii="仿宋_GB2312" w:eastAsia="方正仿宋简体" w:hAnsi="仿宋_GB2312" w:cs="仿宋_GB2312" w:hint="eastAsia"/>
          <w:sz w:val="32"/>
          <w:szCs w:val="32"/>
        </w:rPr>
        <w:t>监测组</w:t>
      </w:r>
      <w:proofErr w:type="gramEnd"/>
      <w:r>
        <w:rPr>
          <w:rFonts w:ascii="仿宋_GB2312" w:eastAsia="方正仿宋简体" w:hAnsi="仿宋_GB2312" w:cs="仿宋_GB2312" w:hint="eastAsia"/>
          <w:sz w:val="32"/>
          <w:szCs w:val="32"/>
        </w:rPr>
        <w:t>成员负责统筹协调本部门规划实施监测、分析、数据上报、分性别分年龄指标完善等工作。评估组由市妇儿工委办公室牵头，相关部门负责规划实施情况统计监测的人员参加，负责评估工作的组织、指导和培训，制定评估方案，组织开展评估工作，向市妇儿工委提交中期和终期评估报告。评估组成员负责统筹协调本部门规划实施自我评估工作，参加市妇儿工委组织的评估工作。支持评估</w:t>
      </w:r>
      <w:proofErr w:type="gramStart"/>
      <w:r>
        <w:rPr>
          <w:rFonts w:ascii="仿宋_GB2312" w:eastAsia="方正仿宋简体" w:hAnsi="仿宋_GB2312" w:cs="仿宋_GB2312" w:hint="eastAsia"/>
          <w:sz w:val="32"/>
          <w:szCs w:val="32"/>
        </w:rPr>
        <w:t>组相关</w:t>
      </w:r>
      <w:proofErr w:type="gramEnd"/>
      <w:r>
        <w:rPr>
          <w:rFonts w:ascii="仿宋_GB2312" w:eastAsia="方正仿宋简体" w:hAnsi="仿宋_GB2312" w:cs="仿宋_GB2312" w:hint="eastAsia"/>
          <w:sz w:val="32"/>
          <w:szCs w:val="32"/>
        </w:rPr>
        <w:t>部门就儿童保护和发展中的突出问题开展专项调查、评估，结果可供规划中期和终期评估参考。</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（二）加强监测评估制度建设。</w:t>
      </w:r>
      <w:r>
        <w:rPr>
          <w:rFonts w:ascii="仿宋_GB2312" w:eastAsia="方正仿宋简体" w:hAnsi="仿宋_GB2312" w:cs="仿宋_GB2312" w:hint="eastAsia"/>
          <w:sz w:val="32"/>
          <w:szCs w:val="32"/>
        </w:rPr>
        <w:t>对规划实施情况进行年度监测、中期评估、终期评估。建立健全儿童发展状况的统计监测指标体系及相关监测制度。市统计部门牵头组织开展年度监测，妇儿工委成员单位、有关部门向市统计局报送年度监测数据，及时收集、分析反映儿童发展状况的相关数据和信息。市妇儿工委组织开展中期和终期评估，妇儿工委成员单位、有关部门向市妇儿工委提交中期和终期评估报告。通过评估，了解掌握规划实施进展和儿童发展状况，系统分</w:t>
      </w:r>
      <w:r>
        <w:rPr>
          <w:rFonts w:ascii="仿宋_GB2312" w:eastAsia="方正仿宋简体" w:hAnsi="仿宋_GB2312" w:cs="仿宋_GB2312" w:hint="eastAsia"/>
          <w:sz w:val="32"/>
          <w:szCs w:val="32"/>
        </w:rPr>
        <w:lastRenderedPageBreak/>
        <w:t>析评价规划目标任务完成情况，评判规划策略措施的实施效果，总结经验做法，找出突出问题，预测发展趋势，提出对策建议。监测评估工作所需经费纳入财政预算。</w:t>
      </w:r>
    </w:p>
    <w:p w:rsidR="005C42E7" w:rsidRDefault="0033676C">
      <w:pPr>
        <w:spacing w:line="560" w:lineRule="exact"/>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w:t>
      </w:r>
      <w:r>
        <w:rPr>
          <w:rFonts w:ascii="楷体_GB2312" w:eastAsia="方正楷体简体" w:hAnsi="仿宋_GB2312" w:cs="仿宋_GB2312" w:hint="eastAsia"/>
          <w:bCs/>
          <w:sz w:val="32"/>
          <w:szCs w:val="32"/>
        </w:rPr>
        <w:t>三</w:t>
      </w:r>
      <w:r>
        <w:rPr>
          <w:rFonts w:ascii="楷体_GB2312" w:eastAsia="方正楷体简体" w:hAnsi="仿宋_GB2312" w:cs="仿宋_GB2312" w:hint="eastAsia"/>
          <w:bCs/>
          <w:sz w:val="32"/>
          <w:szCs w:val="32"/>
        </w:rPr>
        <w:t>)</w:t>
      </w:r>
      <w:r>
        <w:rPr>
          <w:rFonts w:ascii="楷体_GB2312" w:eastAsia="方正楷体简体" w:hAnsi="仿宋_GB2312" w:cs="仿宋_GB2312" w:hint="eastAsia"/>
          <w:bCs/>
          <w:sz w:val="32"/>
          <w:szCs w:val="32"/>
        </w:rPr>
        <w:t>加强儿童发展统计监测工作。</w:t>
      </w:r>
      <w:r>
        <w:rPr>
          <w:rFonts w:ascii="仿宋_GB2312" w:eastAsia="方正仿宋简体" w:hAnsi="仿宋_GB2312" w:cs="仿宋_GB2312" w:hint="eastAsia"/>
          <w:sz w:val="32"/>
          <w:szCs w:val="32"/>
        </w:rPr>
        <w:t>规范完善儿童发展统计监测指标体系，发挥部门作用，根据需要调整扩充儿童发展统计指标，推动纳入常规统计以及统计调查制度，加强部门分年龄统计工作，推进儿童发展统计监测制度化建设。加强统计监测队伍建设，加快统计监测信息化建设。健全完善儿童发展统计监测数据库，完善监测数据网上报送系统。鼓励支持相关部门对儿童发展缺项数据开展专项统计调查。</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（四）提升监测评估工作能力和水平。</w:t>
      </w:r>
      <w:r>
        <w:rPr>
          <w:rFonts w:ascii="仿宋_GB2312" w:eastAsia="方正仿宋简体" w:hAnsi="仿宋_GB2312" w:cs="仿宋_GB2312" w:hint="eastAsia"/>
          <w:sz w:val="32"/>
          <w:szCs w:val="32"/>
        </w:rPr>
        <w:t>加强监测评估工作培训和部门协作，规范监测数据收集渠道、报送方式，提高数据质量。运用互联网和大数据等技术，丰富儿童发展和分年龄统计信息。科学设计评估方案和评估方法。提升监测评估工作的科学化、标准化、专业化水平。以年度监测和重点指标监测相结合、全面监测和专项督导相结合、抽查督导和自查自评相结合，认真开展规划实施情况的监测评估。定期对涉及我市的重难点指标进行研究分析，及时向有关</w:t>
      </w:r>
      <w:proofErr w:type="gramStart"/>
      <w:r>
        <w:rPr>
          <w:rFonts w:ascii="仿宋_GB2312" w:eastAsia="方正仿宋简体" w:hAnsi="仿宋_GB2312" w:cs="仿宋_GB2312" w:hint="eastAsia"/>
          <w:sz w:val="32"/>
          <w:szCs w:val="32"/>
        </w:rPr>
        <w:t>扛标单位</w:t>
      </w:r>
      <w:proofErr w:type="gramEnd"/>
      <w:r>
        <w:rPr>
          <w:rFonts w:ascii="仿宋_GB2312" w:eastAsia="方正仿宋简体" w:hAnsi="仿宋_GB2312" w:cs="仿宋_GB2312" w:hint="eastAsia"/>
          <w:sz w:val="32"/>
          <w:szCs w:val="32"/>
        </w:rPr>
        <w:t>及责任单位发出提醒函。市妇儿工委将规划实施中的实事项目、重点工程纳入政府专项督查，推动解决儿童工作中的重点问题，确保各项指标如期达标。</w:t>
      </w:r>
    </w:p>
    <w:p w:rsidR="005C42E7" w:rsidRDefault="0033676C">
      <w:pPr>
        <w:spacing w:line="360" w:lineRule="auto"/>
        <w:ind w:firstLineChars="200" w:firstLine="640"/>
        <w:rPr>
          <w:rFonts w:ascii="仿宋_GB2312" w:eastAsia="方正仿宋简体" w:hAnsi="仿宋_GB2312" w:cs="仿宋_GB2312"/>
          <w:sz w:val="32"/>
          <w:szCs w:val="32"/>
        </w:rPr>
      </w:pPr>
      <w:r>
        <w:rPr>
          <w:rFonts w:ascii="楷体_GB2312" w:eastAsia="方正楷体简体" w:hAnsi="仿宋_GB2312" w:cs="仿宋_GB2312" w:hint="eastAsia"/>
          <w:bCs/>
          <w:sz w:val="32"/>
          <w:szCs w:val="32"/>
        </w:rPr>
        <w:t>（五）有效利用监测评估成果。</w:t>
      </w:r>
      <w:r>
        <w:rPr>
          <w:rFonts w:ascii="仿宋_GB2312" w:eastAsia="方正仿宋简体" w:hAnsi="仿宋_GB2312" w:cs="仿宋_GB2312" w:hint="eastAsia"/>
          <w:sz w:val="32"/>
          <w:szCs w:val="32"/>
        </w:rPr>
        <w:t>发挥监测评估结果服务决策的作用，定期向市人民政府及相关部门报送监测评估情</w:t>
      </w:r>
      <w:r>
        <w:rPr>
          <w:rFonts w:ascii="仿宋_GB2312" w:eastAsia="方正仿宋简体" w:hAnsi="仿宋_GB2312" w:cs="仿宋_GB2312" w:hint="eastAsia"/>
          <w:sz w:val="32"/>
          <w:szCs w:val="32"/>
        </w:rPr>
        <w:lastRenderedPageBreak/>
        <w:t>况，为决策提供依据。建立监测评估报告交流、反馈和发布机制。加强对监测评估结果的</w:t>
      </w:r>
      <w:proofErr w:type="gramStart"/>
      <w:r>
        <w:rPr>
          <w:rFonts w:ascii="仿宋_GB2312" w:eastAsia="方正仿宋简体" w:hAnsi="仿宋_GB2312" w:cs="仿宋_GB2312" w:hint="eastAsia"/>
          <w:sz w:val="32"/>
          <w:szCs w:val="32"/>
        </w:rPr>
        <w:t>研</w:t>
      </w:r>
      <w:proofErr w:type="gramEnd"/>
      <w:r>
        <w:rPr>
          <w:rFonts w:ascii="仿宋_GB2312" w:eastAsia="方正仿宋简体" w:hAnsi="仿宋_GB2312" w:cs="仿宋_GB2312" w:hint="eastAsia"/>
          <w:sz w:val="32"/>
          <w:szCs w:val="32"/>
        </w:rPr>
        <w:t>判和运用，对预计完成困难、波动较大的监测指标及时预警，对评估发现的突出问题和薄弱环节及时提出对策建议。运用监测评估结果指导下一阶段规划实施工作。实现规划实施的常态化监测、动态化预警、精准化干预、高质量推进。</w:t>
      </w:r>
    </w:p>
    <w:sectPr w:rsidR="005C42E7">
      <w:footerReference w:type="default" r:id="rId12"/>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792" w:rsidRDefault="006E0792">
      <w:r>
        <w:separator/>
      </w:r>
    </w:p>
  </w:endnote>
  <w:endnote w:type="continuationSeparator" w:id="0">
    <w:p w:rsidR="006E0792" w:rsidRDefault="006E0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panose1 w:val="02010601030101010101"/>
    <w:charset w:val="86"/>
    <w:family w:val="auto"/>
    <w:pitch w:val="variable"/>
    <w:sig w:usb0="00000001" w:usb1="080E0000" w:usb2="00000010" w:usb3="00000000" w:csb0="00040000" w:csb1="00000000"/>
  </w:font>
  <w:font w:name="楷体_GB2312">
    <w:altName w:val="..ì."/>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黑体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2E7" w:rsidRDefault="0033676C">
    <w:pPr>
      <w:pStyle w:val="a6"/>
    </w:pPr>
    <w:r>
      <w:rPr>
        <w:noProof/>
      </w:rPr>
      <mc:AlternateContent>
        <mc:Choice Requires="wps">
          <w:drawing>
            <wp:anchor distT="0" distB="0" distL="114300" distR="114300" simplePos="0" relativeHeight="251659264" behindDoc="0" locked="0" layoutInCell="1" allowOverlap="1" wp14:anchorId="376C8D64" wp14:editId="5A7901D4">
              <wp:simplePos x="0" y="0"/>
              <wp:positionH relativeFrom="margin">
                <wp:align>outside</wp:align>
              </wp:positionH>
              <wp:positionV relativeFrom="paragraph">
                <wp:posOffset>19050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C42E7" w:rsidRDefault="005C42E7">
                          <w:pPr>
                            <w:pStyle w:val="a6"/>
                            <w:rPr>
                              <w:rFonts w:ascii="宋体" w:hAnsi="宋体" w:cs="宋体"/>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1.5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" filled="f" stroked="f" strokeweight=".5pt">
              <v:textbox style="mso-fit-shape-to-text:t" inset="0,0,0,0">
                <w:txbxContent>
                  <w:p w:rsidR="005C42E7" w:rsidRDefault="005C42E7">
                    <w:pPr>
                      <w:pStyle w:val="a6"/>
                      <w:rPr>
                        <w:rFonts w:ascii="宋体" w:hAnsi="宋体" w:cs="宋体"/>
                        <w:sz w:val="28"/>
                        <w:szCs w:val="28"/>
                      </w:rPr>
                    </w:pP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2E7" w:rsidRDefault="0033676C">
    <w:pPr>
      <w:pStyle w:val="a6"/>
    </w:pPr>
    <w:r>
      <w:rPr>
        <w:noProof/>
      </w:rPr>
      <mc:AlternateContent>
        <mc:Choice Requires="wps">
          <w:drawing>
            <wp:anchor distT="0" distB="0" distL="114300" distR="114300" simplePos="0" relativeHeight="251660288" behindDoc="0" locked="0" layoutInCell="1" allowOverlap="1" wp14:anchorId="1B27655F" wp14:editId="5168A482">
              <wp:simplePos x="0" y="0"/>
              <wp:positionH relativeFrom="margin">
                <wp:align>outside</wp:align>
              </wp:positionH>
              <wp:positionV relativeFrom="paragraph">
                <wp:posOffset>19050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C42E7" w:rsidRDefault="0033676C">
                          <w:pPr>
                            <w:pStyle w:val="a6"/>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6E4AB7">
                            <w:rPr>
                              <w:rFonts w:ascii="宋体" w:hAnsi="宋体" w:cs="宋体"/>
                              <w:noProof/>
                              <w:sz w:val="28"/>
                              <w:szCs w:val="28"/>
                            </w:rPr>
                            <w:t>- 63 -</w:t>
                          </w:r>
                          <w:r>
                            <w:rPr>
                              <w:rFonts w:ascii="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92.8pt;margin-top:1.5pt;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" filled="f" stroked="f" strokeweight=".5pt">
              <v:textbox style="mso-fit-shape-to-text:t" inset="0,0,0,0">
                <w:txbxContent>
                  <w:p w:rsidR="005C42E7" w:rsidRDefault="0033676C">
                    <w:pPr>
                      <w:pStyle w:val="a6"/>
                      <w:rPr>
                        <w:rFonts w:ascii="宋体" w:hAnsi="宋体" w:cs="宋体"/>
                        <w:sz w:val="28"/>
                        <w:szCs w:val="28"/>
                      </w:rPr>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6E4AB7">
                      <w:rPr>
                        <w:rFonts w:ascii="宋体" w:hAnsi="宋体" w:cs="宋体"/>
                        <w:noProof/>
                        <w:sz w:val="28"/>
                        <w:szCs w:val="28"/>
                      </w:rPr>
                      <w:t>- 63 -</w:t>
                    </w:r>
                    <w:r>
                      <w:rPr>
                        <w:rFonts w:ascii="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792" w:rsidRDefault="006E0792">
      <w:r>
        <w:separator/>
      </w:r>
    </w:p>
  </w:footnote>
  <w:footnote w:type="continuationSeparator" w:id="0">
    <w:p w:rsidR="006E0792" w:rsidRDefault="006E07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2E7" w:rsidRDefault="005C42E7">
    <w:pPr>
      <w:pStyle w:val="a4"/>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2E7" w:rsidRDefault="005C42E7">
    <w:pPr>
      <w:pStyle w:val="a4"/>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xOTY0OTJmZGVmNTM1NDY1MGM0YzE1YzQwZmM0MjYifQ=="/>
  </w:docVars>
  <w:rsids>
    <w:rsidRoot w:val="4147032D"/>
    <w:rsid w:val="00005B4C"/>
    <w:rsid w:val="00010352"/>
    <w:rsid w:val="00012C01"/>
    <w:rsid w:val="00016EA6"/>
    <w:rsid w:val="000176DB"/>
    <w:rsid w:val="000413E1"/>
    <w:rsid w:val="00045460"/>
    <w:rsid w:val="00046502"/>
    <w:rsid w:val="00051489"/>
    <w:rsid w:val="00061C45"/>
    <w:rsid w:val="00064C98"/>
    <w:rsid w:val="0008534B"/>
    <w:rsid w:val="0009505E"/>
    <w:rsid w:val="000C0AB1"/>
    <w:rsid w:val="000C6E82"/>
    <w:rsid w:val="000D0511"/>
    <w:rsid w:val="00105EED"/>
    <w:rsid w:val="001067E0"/>
    <w:rsid w:val="00110628"/>
    <w:rsid w:val="00113EE2"/>
    <w:rsid w:val="00135E06"/>
    <w:rsid w:val="00144AAE"/>
    <w:rsid w:val="0017306B"/>
    <w:rsid w:val="00185ED6"/>
    <w:rsid w:val="001B4AAA"/>
    <w:rsid w:val="001B6553"/>
    <w:rsid w:val="001B678F"/>
    <w:rsid w:val="001C0DBA"/>
    <w:rsid w:val="001F0B28"/>
    <w:rsid w:val="00213958"/>
    <w:rsid w:val="00216ECB"/>
    <w:rsid w:val="0021764D"/>
    <w:rsid w:val="002247BB"/>
    <w:rsid w:val="0022701D"/>
    <w:rsid w:val="0025232E"/>
    <w:rsid w:val="00267CF3"/>
    <w:rsid w:val="002714B8"/>
    <w:rsid w:val="00273D42"/>
    <w:rsid w:val="00292F1F"/>
    <w:rsid w:val="002A4514"/>
    <w:rsid w:val="002B4FF6"/>
    <w:rsid w:val="002C1259"/>
    <w:rsid w:val="002C47A7"/>
    <w:rsid w:val="002F2620"/>
    <w:rsid w:val="002F4DFE"/>
    <w:rsid w:val="0032191E"/>
    <w:rsid w:val="0032592B"/>
    <w:rsid w:val="0033676C"/>
    <w:rsid w:val="00336B30"/>
    <w:rsid w:val="0033796E"/>
    <w:rsid w:val="0034410E"/>
    <w:rsid w:val="00345576"/>
    <w:rsid w:val="00347528"/>
    <w:rsid w:val="003A7725"/>
    <w:rsid w:val="003B1236"/>
    <w:rsid w:val="003B23EA"/>
    <w:rsid w:val="003B3308"/>
    <w:rsid w:val="004314D0"/>
    <w:rsid w:val="00433C1C"/>
    <w:rsid w:val="00451432"/>
    <w:rsid w:val="00474999"/>
    <w:rsid w:val="00476937"/>
    <w:rsid w:val="00477C48"/>
    <w:rsid w:val="00477E13"/>
    <w:rsid w:val="0048096C"/>
    <w:rsid w:val="00492520"/>
    <w:rsid w:val="00493E3E"/>
    <w:rsid w:val="00496D01"/>
    <w:rsid w:val="004B189E"/>
    <w:rsid w:val="004B1947"/>
    <w:rsid w:val="004E18F2"/>
    <w:rsid w:val="004E4D3A"/>
    <w:rsid w:val="00524D4F"/>
    <w:rsid w:val="005266E4"/>
    <w:rsid w:val="00542D87"/>
    <w:rsid w:val="00545EDF"/>
    <w:rsid w:val="00562333"/>
    <w:rsid w:val="00573813"/>
    <w:rsid w:val="005A7677"/>
    <w:rsid w:val="005B5B7E"/>
    <w:rsid w:val="005C2E3B"/>
    <w:rsid w:val="005C42E7"/>
    <w:rsid w:val="005D1BEB"/>
    <w:rsid w:val="005E2730"/>
    <w:rsid w:val="005E4217"/>
    <w:rsid w:val="005E5A3B"/>
    <w:rsid w:val="005F3E93"/>
    <w:rsid w:val="005F7770"/>
    <w:rsid w:val="00600B33"/>
    <w:rsid w:val="006163A3"/>
    <w:rsid w:val="00622D57"/>
    <w:rsid w:val="00644D9A"/>
    <w:rsid w:val="00647812"/>
    <w:rsid w:val="00655B3F"/>
    <w:rsid w:val="00655FD1"/>
    <w:rsid w:val="0066069A"/>
    <w:rsid w:val="00662782"/>
    <w:rsid w:val="00674977"/>
    <w:rsid w:val="006A398B"/>
    <w:rsid w:val="006B0315"/>
    <w:rsid w:val="006B7398"/>
    <w:rsid w:val="006E0792"/>
    <w:rsid w:val="006E1678"/>
    <w:rsid w:val="006E4AB7"/>
    <w:rsid w:val="007014B7"/>
    <w:rsid w:val="007047A6"/>
    <w:rsid w:val="00715E04"/>
    <w:rsid w:val="00720600"/>
    <w:rsid w:val="007210DA"/>
    <w:rsid w:val="00740663"/>
    <w:rsid w:val="007436C4"/>
    <w:rsid w:val="00752C61"/>
    <w:rsid w:val="00756DB8"/>
    <w:rsid w:val="007A2316"/>
    <w:rsid w:val="007B7B28"/>
    <w:rsid w:val="007C6454"/>
    <w:rsid w:val="007D241C"/>
    <w:rsid w:val="007D6CCF"/>
    <w:rsid w:val="007F28D8"/>
    <w:rsid w:val="007F313D"/>
    <w:rsid w:val="0080629E"/>
    <w:rsid w:val="00806D35"/>
    <w:rsid w:val="00810664"/>
    <w:rsid w:val="00817AA8"/>
    <w:rsid w:val="00822913"/>
    <w:rsid w:val="00823CB2"/>
    <w:rsid w:val="008310FC"/>
    <w:rsid w:val="00856108"/>
    <w:rsid w:val="008619CD"/>
    <w:rsid w:val="008668C1"/>
    <w:rsid w:val="008709A0"/>
    <w:rsid w:val="00872F25"/>
    <w:rsid w:val="0087402A"/>
    <w:rsid w:val="008808EF"/>
    <w:rsid w:val="00893793"/>
    <w:rsid w:val="008B6A61"/>
    <w:rsid w:val="008B78C7"/>
    <w:rsid w:val="008D7BC3"/>
    <w:rsid w:val="008E4D7A"/>
    <w:rsid w:val="008F2292"/>
    <w:rsid w:val="0091240A"/>
    <w:rsid w:val="009216C9"/>
    <w:rsid w:val="00925901"/>
    <w:rsid w:val="009266B3"/>
    <w:rsid w:val="009308DE"/>
    <w:rsid w:val="00937D9F"/>
    <w:rsid w:val="00962118"/>
    <w:rsid w:val="00966801"/>
    <w:rsid w:val="009669CB"/>
    <w:rsid w:val="00971DF6"/>
    <w:rsid w:val="009920C4"/>
    <w:rsid w:val="00994E68"/>
    <w:rsid w:val="009A0EDC"/>
    <w:rsid w:val="009A596A"/>
    <w:rsid w:val="009A5BCC"/>
    <w:rsid w:val="009C7950"/>
    <w:rsid w:val="009F794B"/>
    <w:rsid w:val="00A153E9"/>
    <w:rsid w:val="00A26DC7"/>
    <w:rsid w:val="00A50009"/>
    <w:rsid w:val="00A534E3"/>
    <w:rsid w:val="00A6416F"/>
    <w:rsid w:val="00A66AE8"/>
    <w:rsid w:val="00A82859"/>
    <w:rsid w:val="00A8330C"/>
    <w:rsid w:val="00A854D6"/>
    <w:rsid w:val="00AA1BAC"/>
    <w:rsid w:val="00AA41EF"/>
    <w:rsid w:val="00AB1250"/>
    <w:rsid w:val="00AD3AEC"/>
    <w:rsid w:val="00AD3D51"/>
    <w:rsid w:val="00AE5319"/>
    <w:rsid w:val="00B200D9"/>
    <w:rsid w:val="00B276F3"/>
    <w:rsid w:val="00B32D80"/>
    <w:rsid w:val="00B336B5"/>
    <w:rsid w:val="00B41091"/>
    <w:rsid w:val="00B453CB"/>
    <w:rsid w:val="00B80B9D"/>
    <w:rsid w:val="00B8609E"/>
    <w:rsid w:val="00BF3308"/>
    <w:rsid w:val="00BF5899"/>
    <w:rsid w:val="00C11029"/>
    <w:rsid w:val="00C219EC"/>
    <w:rsid w:val="00C2334D"/>
    <w:rsid w:val="00C35CF7"/>
    <w:rsid w:val="00C50497"/>
    <w:rsid w:val="00C54328"/>
    <w:rsid w:val="00CA445F"/>
    <w:rsid w:val="00CB74B1"/>
    <w:rsid w:val="00CD19BE"/>
    <w:rsid w:val="00D14140"/>
    <w:rsid w:val="00D57865"/>
    <w:rsid w:val="00D71C8E"/>
    <w:rsid w:val="00D7262C"/>
    <w:rsid w:val="00D741C5"/>
    <w:rsid w:val="00D842F7"/>
    <w:rsid w:val="00D92B56"/>
    <w:rsid w:val="00D942A0"/>
    <w:rsid w:val="00DD3961"/>
    <w:rsid w:val="00DE1093"/>
    <w:rsid w:val="00DE1756"/>
    <w:rsid w:val="00DF2B21"/>
    <w:rsid w:val="00E01F57"/>
    <w:rsid w:val="00E034C4"/>
    <w:rsid w:val="00E138B5"/>
    <w:rsid w:val="00E5132B"/>
    <w:rsid w:val="00E720F8"/>
    <w:rsid w:val="00E75B06"/>
    <w:rsid w:val="00E83E29"/>
    <w:rsid w:val="00E86BCD"/>
    <w:rsid w:val="00E969C5"/>
    <w:rsid w:val="00EA4C7D"/>
    <w:rsid w:val="00EB7C70"/>
    <w:rsid w:val="00EE2E07"/>
    <w:rsid w:val="00F00DC1"/>
    <w:rsid w:val="00F17148"/>
    <w:rsid w:val="00F45710"/>
    <w:rsid w:val="00F5017A"/>
    <w:rsid w:val="00F528FE"/>
    <w:rsid w:val="00F867D8"/>
    <w:rsid w:val="00FB1C79"/>
    <w:rsid w:val="00FB2611"/>
    <w:rsid w:val="00FF100A"/>
    <w:rsid w:val="00FF37CF"/>
    <w:rsid w:val="02E47FD3"/>
    <w:rsid w:val="045F2A88"/>
    <w:rsid w:val="05CF52DC"/>
    <w:rsid w:val="0A5C5AAF"/>
    <w:rsid w:val="0A781A3A"/>
    <w:rsid w:val="0FC95268"/>
    <w:rsid w:val="1348171A"/>
    <w:rsid w:val="16D00DDD"/>
    <w:rsid w:val="19030131"/>
    <w:rsid w:val="1CE41EDC"/>
    <w:rsid w:val="1F6A0F29"/>
    <w:rsid w:val="2033196F"/>
    <w:rsid w:val="23C50458"/>
    <w:rsid w:val="24E57305"/>
    <w:rsid w:val="2787647F"/>
    <w:rsid w:val="2818470C"/>
    <w:rsid w:val="2F6804D6"/>
    <w:rsid w:val="384B3BF6"/>
    <w:rsid w:val="39460125"/>
    <w:rsid w:val="3CE117C5"/>
    <w:rsid w:val="3D522BF0"/>
    <w:rsid w:val="3E132EBF"/>
    <w:rsid w:val="4147032D"/>
    <w:rsid w:val="44AE4F5B"/>
    <w:rsid w:val="464809AC"/>
    <w:rsid w:val="471226F9"/>
    <w:rsid w:val="4A552D2B"/>
    <w:rsid w:val="4F642BA3"/>
    <w:rsid w:val="504D482D"/>
    <w:rsid w:val="51C91106"/>
    <w:rsid w:val="56A506DB"/>
    <w:rsid w:val="5AAD3BA9"/>
    <w:rsid w:val="5B710964"/>
    <w:rsid w:val="5E96700A"/>
    <w:rsid w:val="6BD02C57"/>
    <w:rsid w:val="737D435D"/>
    <w:rsid w:val="77E92E12"/>
    <w:rsid w:val="790D2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header"/>
    <w:basedOn w:val="a"/>
    <w:next w:val="1"/>
    <w:qFormat/>
    <w:pPr>
      <w:pBdr>
        <w:bottom w:val="single" w:sz="6" w:space="1" w:color="auto"/>
      </w:pBdr>
      <w:tabs>
        <w:tab w:val="center" w:pos="4153"/>
        <w:tab w:val="right" w:pos="8306"/>
      </w:tabs>
      <w:snapToGrid w:val="0"/>
      <w:jc w:val="center"/>
    </w:pPr>
    <w:rPr>
      <w:sz w:val="18"/>
      <w:szCs w:val="18"/>
    </w:rPr>
  </w:style>
  <w:style w:type="paragraph" w:customStyle="1" w:styleId="1">
    <w:name w:val="引用1"/>
    <w:basedOn w:val="a"/>
    <w:next w:val="a"/>
    <w:uiPriority w:val="99"/>
    <w:qFormat/>
    <w:pPr>
      <w:ind w:left="864" w:right="864"/>
      <w:jc w:val="center"/>
    </w:pPr>
    <w:rPr>
      <w:i/>
      <w:iCs/>
      <w:color w:val="000000"/>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10">
    <w:name w:val="toc 1"/>
    <w:basedOn w:val="a"/>
    <w:next w:val="a"/>
    <w:semiHidden/>
    <w:qFormat/>
    <w:pPr>
      <w:tabs>
        <w:tab w:val="right" w:leader="dot" w:pos="8296"/>
      </w:tabs>
      <w:spacing w:line="500" w:lineRule="exact"/>
      <w:ind w:leftChars="-85" w:left="-178"/>
      <w:jc w:val="center"/>
    </w:pPr>
    <w:rPr>
      <w:b/>
      <w:sz w:val="32"/>
      <w:szCs w:val="32"/>
    </w:rPr>
  </w:style>
  <w:style w:type="paragraph" w:styleId="a7">
    <w:name w:val="footnote text"/>
    <w:basedOn w:val="a"/>
    <w:uiPriority w:val="99"/>
    <w:semiHidden/>
    <w:unhideWhenUsed/>
    <w:qFormat/>
    <w:pPr>
      <w:snapToGrid w:val="0"/>
      <w:jc w:val="left"/>
    </w:pPr>
    <w:rPr>
      <w:sz w:val="18"/>
    </w:rPr>
  </w:style>
  <w:style w:type="paragraph" w:styleId="a8">
    <w:name w:val="Normal (Web)"/>
    <w:basedOn w:val="a"/>
    <w:qFormat/>
    <w:pPr>
      <w:spacing w:before="100" w:beforeAutospacing="1" w:after="100" w:afterAutospacing="1"/>
      <w:jc w:val="left"/>
    </w:pPr>
    <w:rPr>
      <w:kern w:val="0"/>
      <w:sz w:val="24"/>
    </w:rPr>
  </w:style>
  <w:style w:type="character" w:styleId="a9">
    <w:name w:val="Emphasis"/>
    <w:basedOn w:val="a1"/>
    <w:uiPriority w:val="20"/>
    <w:qFormat/>
    <w:rPr>
      <w:i/>
      <w:iCs/>
    </w:rPr>
  </w:style>
  <w:style w:type="character" w:styleId="aa">
    <w:name w:val="Hyperlink"/>
    <w:basedOn w:val="a1"/>
    <w:qFormat/>
    <w:rPr>
      <w:rFonts w:ascii="Arial" w:hAnsi="Arial" w:cs="Arial" w:hint="default"/>
      <w:color w:val="0000FF"/>
      <w:sz w:val="18"/>
      <w:szCs w:val="18"/>
      <w:u w:val="none"/>
    </w:rPr>
  </w:style>
  <w:style w:type="character" w:styleId="ab">
    <w:name w:val="footnote reference"/>
    <w:basedOn w:val="a1"/>
    <w:uiPriority w:val="99"/>
    <w:semiHidden/>
    <w:unhideWhenUsed/>
    <w:qFormat/>
    <w:rPr>
      <w:vertAlign w:val="superscript"/>
    </w:rPr>
  </w:style>
  <w:style w:type="paragraph" w:styleId="ac">
    <w:name w:val="List Paragraph"/>
    <w:basedOn w:val="a"/>
    <w:uiPriority w:val="99"/>
    <w:unhideWhenUsed/>
    <w:qFormat/>
    <w:pPr>
      <w:ind w:firstLineChars="200" w:firstLine="420"/>
    </w:pPr>
  </w:style>
  <w:style w:type="character" w:customStyle="1" w:styleId="Char">
    <w:name w:val="批注框文本 Char"/>
    <w:basedOn w:val="a1"/>
    <w:link w:val="a5"/>
    <w:qFormat/>
    <w:rPr>
      <w:rFonts w:ascii="Times New Roman" w:eastAsia="宋体" w:hAnsi="Times New Roman" w:cs="Times New Roman"/>
      <w:kern w:val="2"/>
      <w:sz w:val="18"/>
      <w:szCs w:val="18"/>
    </w:rPr>
  </w:style>
  <w:style w:type="paragraph" w:customStyle="1" w:styleId="Char0">
    <w:name w:val="Char"/>
    <w:basedOn w:val="a"/>
    <w:qFormat/>
    <w:rPr>
      <w:rFonts w:ascii="Tahoma" w:hAnsi="Tahoma"/>
      <w:sz w:val="24"/>
      <w:szCs w:val="20"/>
    </w:rPr>
  </w:style>
  <w:style w:type="paragraph" w:styleId="ad">
    <w:name w:val="endnote text"/>
    <w:basedOn w:val="a"/>
    <w:link w:val="Char1"/>
    <w:rsid w:val="00EA4C7D"/>
    <w:pPr>
      <w:snapToGrid w:val="0"/>
      <w:jc w:val="left"/>
    </w:pPr>
  </w:style>
  <w:style w:type="character" w:customStyle="1" w:styleId="Char1">
    <w:name w:val="尾注文本 Char"/>
    <w:basedOn w:val="a1"/>
    <w:link w:val="ad"/>
    <w:rsid w:val="00EA4C7D"/>
    <w:rPr>
      <w:kern w:val="2"/>
      <w:sz w:val="21"/>
      <w:szCs w:val="24"/>
    </w:rPr>
  </w:style>
  <w:style w:type="character" w:styleId="ae">
    <w:name w:val="endnote reference"/>
    <w:basedOn w:val="a1"/>
    <w:rsid w:val="00EA4C7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spacing w:after="120"/>
    </w:pPr>
  </w:style>
  <w:style w:type="paragraph" w:styleId="a4">
    <w:name w:val="header"/>
    <w:basedOn w:val="a"/>
    <w:next w:val="1"/>
    <w:qFormat/>
    <w:pPr>
      <w:pBdr>
        <w:bottom w:val="single" w:sz="6" w:space="1" w:color="auto"/>
      </w:pBdr>
      <w:tabs>
        <w:tab w:val="center" w:pos="4153"/>
        <w:tab w:val="right" w:pos="8306"/>
      </w:tabs>
      <w:snapToGrid w:val="0"/>
      <w:jc w:val="center"/>
    </w:pPr>
    <w:rPr>
      <w:sz w:val="18"/>
      <w:szCs w:val="18"/>
    </w:rPr>
  </w:style>
  <w:style w:type="paragraph" w:customStyle="1" w:styleId="1">
    <w:name w:val="引用1"/>
    <w:basedOn w:val="a"/>
    <w:next w:val="a"/>
    <w:uiPriority w:val="99"/>
    <w:qFormat/>
    <w:pPr>
      <w:ind w:left="864" w:right="864"/>
      <w:jc w:val="center"/>
    </w:pPr>
    <w:rPr>
      <w:i/>
      <w:iCs/>
      <w:color w:val="000000"/>
    </w:r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10">
    <w:name w:val="toc 1"/>
    <w:basedOn w:val="a"/>
    <w:next w:val="a"/>
    <w:semiHidden/>
    <w:qFormat/>
    <w:pPr>
      <w:tabs>
        <w:tab w:val="right" w:leader="dot" w:pos="8296"/>
      </w:tabs>
      <w:spacing w:line="500" w:lineRule="exact"/>
      <w:ind w:leftChars="-85" w:left="-178"/>
      <w:jc w:val="center"/>
    </w:pPr>
    <w:rPr>
      <w:b/>
      <w:sz w:val="32"/>
      <w:szCs w:val="32"/>
    </w:rPr>
  </w:style>
  <w:style w:type="paragraph" w:styleId="a7">
    <w:name w:val="footnote text"/>
    <w:basedOn w:val="a"/>
    <w:uiPriority w:val="99"/>
    <w:semiHidden/>
    <w:unhideWhenUsed/>
    <w:qFormat/>
    <w:pPr>
      <w:snapToGrid w:val="0"/>
      <w:jc w:val="left"/>
    </w:pPr>
    <w:rPr>
      <w:sz w:val="18"/>
    </w:rPr>
  </w:style>
  <w:style w:type="paragraph" w:styleId="a8">
    <w:name w:val="Normal (Web)"/>
    <w:basedOn w:val="a"/>
    <w:qFormat/>
    <w:pPr>
      <w:spacing w:before="100" w:beforeAutospacing="1" w:after="100" w:afterAutospacing="1"/>
      <w:jc w:val="left"/>
    </w:pPr>
    <w:rPr>
      <w:kern w:val="0"/>
      <w:sz w:val="24"/>
    </w:rPr>
  </w:style>
  <w:style w:type="character" w:styleId="a9">
    <w:name w:val="Emphasis"/>
    <w:basedOn w:val="a1"/>
    <w:uiPriority w:val="20"/>
    <w:qFormat/>
    <w:rPr>
      <w:i/>
      <w:iCs/>
    </w:rPr>
  </w:style>
  <w:style w:type="character" w:styleId="aa">
    <w:name w:val="Hyperlink"/>
    <w:basedOn w:val="a1"/>
    <w:qFormat/>
    <w:rPr>
      <w:rFonts w:ascii="Arial" w:hAnsi="Arial" w:cs="Arial" w:hint="default"/>
      <w:color w:val="0000FF"/>
      <w:sz w:val="18"/>
      <w:szCs w:val="18"/>
      <w:u w:val="none"/>
    </w:rPr>
  </w:style>
  <w:style w:type="character" w:styleId="ab">
    <w:name w:val="footnote reference"/>
    <w:basedOn w:val="a1"/>
    <w:uiPriority w:val="99"/>
    <w:semiHidden/>
    <w:unhideWhenUsed/>
    <w:qFormat/>
    <w:rPr>
      <w:vertAlign w:val="superscript"/>
    </w:rPr>
  </w:style>
  <w:style w:type="paragraph" w:styleId="ac">
    <w:name w:val="List Paragraph"/>
    <w:basedOn w:val="a"/>
    <w:uiPriority w:val="99"/>
    <w:unhideWhenUsed/>
    <w:qFormat/>
    <w:pPr>
      <w:ind w:firstLineChars="200" w:firstLine="420"/>
    </w:pPr>
  </w:style>
  <w:style w:type="character" w:customStyle="1" w:styleId="Char">
    <w:name w:val="批注框文本 Char"/>
    <w:basedOn w:val="a1"/>
    <w:link w:val="a5"/>
    <w:qFormat/>
    <w:rPr>
      <w:rFonts w:ascii="Times New Roman" w:eastAsia="宋体" w:hAnsi="Times New Roman" w:cs="Times New Roman"/>
      <w:kern w:val="2"/>
      <w:sz w:val="18"/>
      <w:szCs w:val="18"/>
    </w:rPr>
  </w:style>
  <w:style w:type="paragraph" w:customStyle="1" w:styleId="Char0">
    <w:name w:val="Char"/>
    <w:basedOn w:val="a"/>
    <w:qFormat/>
    <w:rPr>
      <w:rFonts w:ascii="Tahoma" w:hAnsi="Tahoma"/>
      <w:sz w:val="24"/>
      <w:szCs w:val="20"/>
    </w:rPr>
  </w:style>
  <w:style w:type="paragraph" w:styleId="ad">
    <w:name w:val="endnote text"/>
    <w:basedOn w:val="a"/>
    <w:link w:val="Char1"/>
    <w:rsid w:val="00EA4C7D"/>
    <w:pPr>
      <w:snapToGrid w:val="0"/>
      <w:jc w:val="left"/>
    </w:pPr>
  </w:style>
  <w:style w:type="character" w:customStyle="1" w:styleId="Char1">
    <w:name w:val="尾注文本 Char"/>
    <w:basedOn w:val="a1"/>
    <w:link w:val="ad"/>
    <w:rsid w:val="00EA4C7D"/>
    <w:rPr>
      <w:kern w:val="2"/>
      <w:sz w:val="21"/>
      <w:szCs w:val="24"/>
    </w:rPr>
  </w:style>
  <w:style w:type="character" w:styleId="ae">
    <w:name w:val="endnote reference"/>
    <w:basedOn w:val="a1"/>
    <w:rsid w:val="00EA4C7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67641E-43BF-496A-9C04-E5A06F1F3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66</Pages>
  <Words>5136</Words>
  <Characters>29276</Characters>
  <Application>Microsoft Office Word</Application>
  <DocSecurity>0</DocSecurity>
  <Lines>243</Lines>
  <Paragraphs>68</Paragraphs>
  <ScaleCrop>false</ScaleCrop>
  <Company/>
  <LinksUpToDate>false</LinksUpToDate>
  <CharactersWithSpaces>34344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综合四股（职能转变协调股）</cp:lastModifiedBy>
  <cp:revision>132</cp:revision>
  <cp:lastPrinted>2022-08-25T17:03:00Z</cp:lastPrinted>
  <dcterms:created xsi:type="dcterms:W3CDTF">2022-05-07T06:25:00Z</dcterms:created>
  <dcterms:modified xsi:type="dcterms:W3CDTF">2022-09-22T01:59:00Z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554BDF01EB6040AF851F22BFB7749FAF</vt:lpwstr>
  </property>
</Properties>
</file>